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205DE" w14:textId="77777777" w:rsidR="0033088F" w:rsidRDefault="00DA2289" w:rsidP="00DA2289">
      <w:pPr>
        <w:spacing w:line="360" w:lineRule="auto"/>
        <w:jc w:val="center"/>
        <w:rPr>
          <w:rFonts w:eastAsia="MS Mincho"/>
          <w:b/>
          <w:bCs/>
          <w:u w:val="single"/>
        </w:rPr>
      </w:pPr>
      <w:r w:rsidRPr="00DA2289">
        <w:rPr>
          <w:rFonts w:eastAsia="MS Mincho"/>
          <w:b/>
          <w:u w:val="single"/>
        </w:rPr>
        <w:t xml:space="preserve">TERMO DE REFERÊNCIA </w:t>
      </w:r>
    </w:p>
    <w:p w14:paraId="4347FE40" w14:textId="77777777" w:rsidR="00DA2289" w:rsidRPr="00DA2289" w:rsidRDefault="00DA2289" w:rsidP="00DA2289">
      <w:pPr>
        <w:spacing w:line="360" w:lineRule="auto"/>
        <w:jc w:val="center"/>
        <w:rPr>
          <w:rFonts w:eastAsia="MS Mincho"/>
          <w:b/>
          <w:bCs/>
          <w:u w:val="single"/>
        </w:rPr>
      </w:pPr>
    </w:p>
    <w:p w14:paraId="3BF1A69B" w14:textId="77777777" w:rsidR="00DA2289" w:rsidRPr="00DA2289" w:rsidRDefault="00DA2289" w:rsidP="00DA2289">
      <w:pPr>
        <w:spacing w:line="360" w:lineRule="auto"/>
        <w:jc w:val="center"/>
        <w:rPr>
          <w:rFonts w:eastAsia="MS Mincho"/>
          <w:b/>
          <w:bCs/>
        </w:rPr>
      </w:pPr>
      <w:r w:rsidRPr="00DA2289">
        <w:rPr>
          <w:rFonts w:eastAsia="MS Mincho"/>
          <w:b/>
        </w:rPr>
        <w:t>SECRETARIA MUNICIPAL DE ASSISTENCIA SOCIAL E ECONOMIA SOLIDÁRIA</w:t>
      </w:r>
    </w:p>
    <w:p w14:paraId="40915B7B" w14:textId="0ED97C97" w:rsidR="00DA2289" w:rsidRPr="00DA2289" w:rsidRDefault="00DA2289" w:rsidP="00DA2289">
      <w:pPr>
        <w:spacing w:line="360" w:lineRule="auto"/>
        <w:jc w:val="center"/>
        <w:rPr>
          <w:rFonts w:eastAsia="MS Mincho"/>
          <w:b/>
          <w:bCs/>
        </w:rPr>
      </w:pPr>
      <w:r w:rsidRPr="00DA2289">
        <w:rPr>
          <w:rFonts w:eastAsia="MS Mincho"/>
          <w:b/>
        </w:rPr>
        <w:t xml:space="preserve">Proc. Nº </w:t>
      </w:r>
      <w:r w:rsidR="00B81EAE" w:rsidRPr="00B81EAE">
        <w:rPr>
          <w:rFonts w:eastAsia="MS Mincho"/>
          <w:b/>
        </w:rPr>
        <w:t>9900216223</w:t>
      </w:r>
      <w:r w:rsidR="00A04BF3">
        <w:rPr>
          <w:rFonts w:eastAsia="MS Mincho"/>
          <w:b/>
        </w:rPr>
        <w:t>/</w:t>
      </w:r>
      <w:r w:rsidR="003E1D27" w:rsidRPr="003E1D27">
        <w:rPr>
          <w:rFonts w:eastAsia="MS Mincho"/>
          <w:b/>
        </w:rPr>
        <w:t>2025</w:t>
      </w:r>
    </w:p>
    <w:p w14:paraId="236F48FD" w14:textId="77777777" w:rsidR="0058017A" w:rsidRPr="000F3510" w:rsidRDefault="0058017A" w:rsidP="0033088F">
      <w:pPr>
        <w:rPr>
          <w:rFonts w:ascii="Garamond" w:hAnsi="Garamond"/>
          <w:b/>
          <w:bCs/>
          <w:highlight w:val="yellow"/>
        </w:rPr>
      </w:pPr>
    </w:p>
    <w:p w14:paraId="7F4FDA70" w14:textId="77777777" w:rsidR="000F3510" w:rsidRPr="000F3510" w:rsidRDefault="0033088F" w:rsidP="00881921">
      <w:pPr>
        <w:pStyle w:val="PargrafodaLista"/>
        <w:numPr>
          <w:ilvl w:val="0"/>
          <w:numId w:val="33"/>
        </w:numPr>
        <w:shd w:val="clear" w:color="auto" w:fill="F1A983" w:themeFill="accent2" w:themeFillTint="99"/>
        <w:spacing w:line="360" w:lineRule="auto"/>
        <w:ind w:left="0" w:firstLine="0"/>
        <w:rPr>
          <w:b/>
          <w:bCs/>
        </w:rPr>
      </w:pPr>
      <w:r w:rsidRPr="000F3510">
        <w:rPr>
          <w:b/>
        </w:rPr>
        <w:t>CONDIÇÕES GERAIS DA CONTRATAÇÃO</w:t>
      </w:r>
    </w:p>
    <w:p w14:paraId="357BF44C" w14:textId="7CF43ADD" w:rsidR="0033088F" w:rsidRDefault="00EE701D" w:rsidP="00EE701D">
      <w:pPr>
        <w:pStyle w:val="PargrafodaLista"/>
        <w:numPr>
          <w:ilvl w:val="1"/>
          <w:numId w:val="33"/>
        </w:numPr>
        <w:spacing w:line="360" w:lineRule="auto"/>
        <w:ind w:left="0" w:firstLine="0"/>
        <w:jc w:val="both"/>
      </w:pPr>
      <w:r w:rsidRPr="00EE701D">
        <w:rPr>
          <w:color w:val="000000"/>
          <w:shd w:val="clear" w:color="auto" w:fill="FFFFFF"/>
        </w:rPr>
        <w:t>Contratação de empresa especializada em</w:t>
      </w:r>
      <w:r w:rsidR="00B81EAE">
        <w:rPr>
          <w:color w:val="000000"/>
          <w:shd w:val="clear" w:color="auto" w:fill="FFFFFF"/>
        </w:rPr>
        <w:t xml:space="preserve"> </w:t>
      </w:r>
      <w:r w:rsidRPr="00EE701D">
        <w:rPr>
          <w:color w:val="000000"/>
          <w:shd w:val="clear" w:color="auto" w:fill="FFFFFF"/>
        </w:rPr>
        <w:t xml:space="preserve">implantação, customização, treinamento e licenciamento de solução integrada de software, incluindo suporte técnico e manutenção, </w:t>
      </w:r>
      <w:r w:rsidR="00722774">
        <w:rPr>
          <w:color w:val="000000"/>
          <w:shd w:val="clear" w:color="auto" w:fill="FFFFFF"/>
        </w:rPr>
        <w:t>destinada</w:t>
      </w:r>
      <w:r w:rsidRPr="00EE701D">
        <w:rPr>
          <w:color w:val="000000"/>
          <w:shd w:val="clear" w:color="auto" w:fill="FFFFFF"/>
        </w:rPr>
        <w:t xml:space="preserve"> à gestão de estoque de alimentos e ao cadastro de entidades inscritas no Banco de Alimentos Herbert de Souza</w:t>
      </w:r>
      <w:r w:rsidR="0033088F" w:rsidRPr="00DA2289">
        <w:t>,</w:t>
      </w:r>
      <w:r>
        <w:t xml:space="preserve"> </w:t>
      </w:r>
      <w:r w:rsidR="00722774">
        <w:rPr>
          <w:rFonts w:cs="Times New Roman"/>
        </w:rPr>
        <w:t>vinculado</w:t>
      </w:r>
      <w:r w:rsidRPr="00D64D5B">
        <w:rPr>
          <w:rFonts w:cs="Times New Roman"/>
        </w:rPr>
        <w:t xml:space="preserve"> à Secretaria Municipal de Assistência Social e Economia Solidária (SMASES), </w:t>
      </w:r>
      <w:r w:rsidR="00722774">
        <w:rPr>
          <w:rFonts w:cs="Times New Roman"/>
        </w:rPr>
        <w:t xml:space="preserve">nos termos da tabela abaixo, </w:t>
      </w:r>
      <w:r w:rsidRPr="00D64D5B">
        <w:rPr>
          <w:rFonts w:cs="Times New Roman"/>
        </w:rPr>
        <w:t>conforme condições e exigências contidas neste</w:t>
      </w:r>
      <w:r w:rsidRPr="0024756F">
        <w:t xml:space="preserve"> Termo de Referência.</w:t>
      </w:r>
    </w:p>
    <w:p w14:paraId="72B5BFB7" w14:textId="77777777" w:rsidR="002A7995" w:rsidRPr="00FE5C8F" w:rsidRDefault="002A7995" w:rsidP="002A7995">
      <w:pPr>
        <w:pStyle w:val="PargrafodaLista"/>
        <w:spacing w:line="360" w:lineRule="auto"/>
        <w:jc w:val="both"/>
      </w:pPr>
    </w:p>
    <w:tbl>
      <w:tblPr>
        <w:tblW w:w="1146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271"/>
        <w:gridCol w:w="1271"/>
        <w:gridCol w:w="4111"/>
        <w:gridCol w:w="1707"/>
        <w:gridCol w:w="1553"/>
        <w:gridCol w:w="1553"/>
      </w:tblGrid>
      <w:tr w:rsidR="002A7995" w:rsidRPr="00E7686F" w14:paraId="58615577" w14:textId="56938E29" w:rsidTr="002A7995">
        <w:trPr>
          <w:trHeight w:hRule="exact" w:val="937"/>
          <w:jc w:val="center"/>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vAlign w:val="center"/>
          </w:tcPr>
          <w:p w14:paraId="296C9EA2" w14:textId="1652D368" w:rsidR="002A7995" w:rsidRPr="00E7686F" w:rsidRDefault="002A7995" w:rsidP="002A7995">
            <w:pPr>
              <w:widowControl w:val="0"/>
              <w:suppressAutoHyphens/>
              <w:spacing w:before="120" w:afterLines="120" w:after="288" w:line="312" w:lineRule="auto"/>
              <w:jc w:val="center"/>
              <w:rPr>
                <w:b/>
                <w:color w:val="000000"/>
              </w:rPr>
            </w:pPr>
            <w:r w:rsidRPr="006D7FAE">
              <w:rPr>
                <w:b/>
                <w:bCs/>
                <w:color w:val="000000"/>
              </w:rPr>
              <w:t>ITEM</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vAlign w:val="center"/>
          </w:tcPr>
          <w:p w14:paraId="6F57D9F4" w14:textId="42B9B1DD" w:rsidR="002A7995" w:rsidRPr="00E7686F" w:rsidRDefault="002A7995" w:rsidP="002A7995">
            <w:pPr>
              <w:widowControl w:val="0"/>
              <w:suppressAutoHyphens/>
              <w:spacing w:before="120" w:afterLines="120" w:after="288" w:line="312" w:lineRule="auto"/>
              <w:jc w:val="center"/>
              <w:rPr>
                <w:b/>
                <w:color w:val="000000"/>
              </w:rPr>
            </w:pPr>
            <w:r w:rsidRPr="006D7FAE">
              <w:rPr>
                <w:b/>
                <w:bCs/>
                <w:color w:val="000000"/>
              </w:rPr>
              <w:t>CATSER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vAlign w:val="center"/>
            <w:hideMark/>
          </w:tcPr>
          <w:p w14:paraId="18515762" w14:textId="557B82EA" w:rsidR="002A7995" w:rsidRPr="00E7686F" w:rsidRDefault="002A7995" w:rsidP="002A7995">
            <w:pPr>
              <w:widowControl w:val="0"/>
              <w:suppressAutoHyphens/>
              <w:spacing w:before="120" w:afterLines="120" w:after="288" w:line="312" w:lineRule="auto"/>
              <w:jc w:val="center"/>
              <w:rPr>
                <w:color w:val="000000"/>
              </w:rPr>
            </w:pPr>
            <w:r w:rsidRPr="006D7FAE">
              <w:rPr>
                <w:b/>
                <w:bCs/>
                <w:color w:val="000000"/>
              </w:rPr>
              <w:t>ESPECIFICAÇÃO</w:t>
            </w:r>
          </w:p>
        </w:tc>
        <w:tc>
          <w:tcPr>
            <w:tcW w:w="1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vAlign w:val="center"/>
            <w:hideMark/>
          </w:tcPr>
          <w:p w14:paraId="03921A41" w14:textId="6549D339" w:rsidR="002A7995" w:rsidRPr="00E7686F" w:rsidRDefault="002A7995" w:rsidP="002A7995">
            <w:pPr>
              <w:widowControl w:val="0"/>
              <w:suppressAutoHyphens/>
              <w:spacing w:before="120" w:afterLines="120" w:after="288" w:line="312" w:lineRule="auto"/>
              <w:jc w:val="center"/>
              <w:rPr>
                <w:color w:val="000000"/>
              </w:rPr>
            </w:pPr>
            <w:r w:rsidRPr="006D7FAE">
              <w:rPr>
                <w:b/>
                <w:bCs/>
                <w:color w:val="000000"/>
                <w:sz w:val="20"/>
                <w:szCs w:val="20"/>
              </w:rPr>
              <w:t>UNIDADE DE MEDIDA</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vAlign w:val="center"/>
          </w:tcPr>
          <w:p w14:paraId="1705E650" w14:textId="1742A015" w:rsidR="002A7995" w:rsidRPr="00E7686F" w:rsidRDefault="002A7995" w:rsidP="002A7995">
            <w:pPr>
              <w:widowControl w:val="0"/>
              <w:suppressAutoHyphens/>
              <w:spacing w:before="120" w:afterLines="120" w:after="288" w:line="312" w:lineRule="auto"/>
              <w:jc w:val="center"/>
              <w:rPr>
                <w:b/>
                <w:bCs/>
              </w:rPr>
            </w:pPr>
            <w:r w:rsidRPr="006D7FAE">
              <w:rPr>
                <w:b/>
                <w:bCs/>
                <w:color w:val="000000"/>
              </w:rPr>
              <w:t>QUANT.</w:t>
            </w:r>
          </w:p>
        </w:tc>
        <w:tc>
          <w:tcPr>
            <w:tcW w:w="1553" w:type="dxa"/>
            <w:shd w:val="clear" w:color="auto" w:fill="D9D9D9" w:themeFill="background1" w:themeFillShade="D9"/>
          </w:tcPr>
          <w:p w14:paraId="75C197F4" w14:textId="2E0A6CEB" w:rsidR="002A7995" w:rsidRPr="006D7FAE" w:rsidRDefault="002A7995" w:rsidP="002A7995">
            <w:pPr>
              <w:widowControl w:val="0"/>
              <w:suppressAutoHyphens/>
              <w:spacing w:before="120" w:afterLines="120" w:after="288" w:line="312" w:lineRule="auto"/>
              <w:jc w:val="center"/>
              <w:rPr>
                <w:b/>
                <w:bCs/>
                <w:color w:val="000000"/>
              </w:rPr>
            </w:pPr>
            <w:r>
              <w:rPr>
                <w:b/>
                <w:bCs/>
                <w:color w:val="000000"/>
              </w:rPr>
              <w:t>VALOR T</w:t>
            </w:r>
            <w:r w:rsidRPr="002A7995">
              <w:rPr>
                <w:b/>
                <w:bCs/>
                <w:color w:val="000000"/>
                <w:shd w:val="clear" w:color="auto" w:fill="BFBFBF" w:themeFill="background1" w:themeFillShade="BF"/>
              </w:rPr>
              <w:t>OTA</w:t>
            </w:r>
            <w:r>
              <w:rPr>
                <w:b/>
                <w:bCs/>
                <w:color w:val="000000"/>
              </w:rPr>
              <w:t xml:space="preserve">L </w:t>
            </w:r>
          </w:p>
        </w:tc>
      </w:tr>
      <w:tr w:rsidR="002A7995" w:rsidRPr="00E7686F" w14:paraId="2F582C36" w14:textId="1EEF5C69" w:rsidTr="002A7995">
        <w:trPr>
          <w:trHeight w:hRule="exact" w:val="2879"/>
          <w:jc w:val="center"/>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0AABBD" w14:textId="1CDD1977" w:rsidR="002A7995" w:rsidRPr="00E7686F" w:rsidRDefault="002A7995" w:rsidP="002A7995">
            <w:pPr>
              <w:widowControl w:val="0"/>
              <w:suppressAutoHyphens/>
              <w:spacing w:before="120" w:afterLines="120" w:after="288" w:line="312" w:lineRule="auto"/>
              <w:jc w:val="center"/>
              <w:rPr>
                <w:rFonts w:eastAsia="Arial"/>
              </w:rPr>
            </w:pPr>
            <w:r w:rsidRPr="006D7FAE">
              <w:rPr>
                <w:color w:val="000000"/>
              </w:rPr>
              <w:t>01</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189E3C" w14:textId="0E06462E" w:rsidR="002A7995" w:rsidRPr="00E7686F" w:rsidRDefault="002A7995" w:rsidP="002A7995">
            <w:pPr>
              <w:widowControl w:val="0"/>
              <w:suppressAutoHyphens/>
              <w:spacing w:before="120" w:afterLines="120" w:after="288" w:line="312" w:lineRule="auto"/>
              <w:jc w:val="center"/>
              <w:rPr>
                <w:b/>
                <w:color w:val="000000"/>
              </w:rPr>
            </w:pPr>
            <w:r w:rsidRPr="006D7FAE">
              <w:rPr>
                <w:color w:val="000000"/>
              </w:rPr>
              <w:t>27502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7B1BC5" w14:textId="3BC14A0E" w:rsidR="002A7995" w:rsidRPr="00E7686F" w:rsidRDefault="002A7995" w:rsidP="002A7995">
            <w:pPr>
              <w:spacing w:line="276" w:lineRule="auto"/>
              <w:jc w:val="both"/>
            </w:pPr>
            <w:r w:rsidRPr="006D7FAE">
              <w:rPr>
                <w:color w:val="000000"/>
              </w:rPr>
              <w:t>Contratação de empresa especializada em implantação, customização, treinamento e licenciamento de solução integrada de software, incluindo suporte técnico e manutenção, destinada à gestão de estoque de alimentos e ao cadastro de entidades inscritas no Banco de Alimentos Herbert de Souza.</w:t>
            </w:r>
          </w:p>
        </w:tc>
        <w:tc>
          <w:tcPr>
            <w:tcW w:w="1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E52257" w14:textId="795477C5" w:rsidR="002A7995" w:rsidRPr="00E7686F" w:rsidRDefault="002A7995" w:rsidP="002A7995">
            <w:pPr>
              <w:widowControl w:val="0"/>
              <w:suppressAutoHyphens/>
              <w:spacing w:before="120" w:afterLines="120" w:after="288" w:line="312" w:lineRule="auto"/>
              <w:jc w:val="center"/>
              <w:rPr>
                <w:color w:val="000000"/>
              </w:rPr>
            </w:pPr>
            <w:r w:rsidRPr="006D7FAE">
              <w:rPr>
                <w:color w:val="000000"/>
              </w:rPr>
              <w:t>SERVIÇO</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635246" w14:textId="3102E8CD" w:rsidR="002A7995" w:rsidRPr="00E7686F" w:rsidRDefault="002A7995" w:rsidP="002A7995">
            <w:pPr>
              <w:widowControl w:val="0"/>
              <w:suppressAutoHyphens/>
              <w:spacing w:before="120" w:afterLines="120" w:after="288" w:line="312" w:lineRule="auto"/>
              <w:jc w:val="center"/>
              <w:rPr>
                <w:color w:val="000000"/>
              </w:rPr>
            </w:pPr>
            <w:r w:rsidRPr="006D7FAE">
              <w:rPr>
                <w:color w:val="000000"/>
              </w:rPr>
              <w:t>01</w:t>
            </w:r>
          </w:p>
        </w:tc>
        <w:tc>
          <w:tcPr>
            <w:tcW w:w="1553" w:type="dxa"/>
          </w:tcPr>
          <w:p w14:paraId="252E34D7" w14:textId="77777777" w:rsidR="002A7995" w:rsidRDefault="002A7995" w:rsidP="002A7995">
            <w:pPr>
              <w:widowControl w:val="0"/>
              <w:suppressAutoHyphens/>
              <w:spacing w:before="120" w:afterLines="120" w:after="288" w:line="312" w:lineRule="auto"/>
              <w:jc w:val="center"/>
              <w:rPr>
                <w:color w:val="000000"/>
              </w:rPr>
            </w:pPr>
          </w:p>
          <w:p w14:paraId="1EF5EFA9" w14:textId="77777777" w:rsidR="002A7995" w:rsidRDefault="002A7995" w:rsidP="002A7995">
            <w:pPr>
              <w:widowControl w:val="0"/>
              <w:suppressAutoHyphens/>
              <w:spacing w:before="120" w:afterLines="120" w:after="288" w:line="312" w:lineRule="auto"/>
              <w:jc w:val="center"/>
              <w:rPr>
                <w:color w:val="000000"/>
              </w:rPr>
            </w:pPr>
          </w:p>
          <w:p w14:paraId="5FB8E9DB" w14:textId="09CB647C" w:rsidR="002A7995" w:rsidRPr="006D7FAE" w:rsidRDefault="009471EC" w:rsidP="002A7995">
            <w:pPr>
              <w:widowControl w:val="0"/>
              <w:suppressAutoHyphens/>
              <w:spacing w:before="120" w:afterLines="120" w:after="288" w:line="312" w:lineRule="auto"/>
              <w:jc w:val="center"/>
              <w:rPr>
                <w:color w:val="000000"/>
              </w:rPr>
            </w:pPr>
            <w:r>
              <w:rPr>
                <w:color w:val="000000"/>
              </w:rPr>
              <w:t>R$ 54.2</w:t>
            </w:r>
            <w:r w:rsidR="00DA3191">
              <w:rPr>
                <w:color w:val="000000"/>
              </w:rPr>
              <w:t>2</w:t>
            </w:r>
            <w:r>
              <w:rPr>
                <w:color w:val="000000"/>
              </w:rPr>
              <w:t>6,25</w:t>
            </w:r>
          </w:p>
        </w:tc>
      </w:tr>
    </w:tbl>
    <w:p w14:paraId="64A4D2DB" w14:textId="77777777" w:rsidR="0033088F" w:rsidRDefault="000613EB" w:rsidP="000613EB">
      <w:pPr>
        <w:spacing w:before="240" w:line="360" w:lineRule="auto"/>
        <w:rPr>
          <w:b/>
        </w:rPr>
      </w:pPr>
      <w:r w:rsidRPr="000613EB">
        <w:rPr>
          <w:b/>
        </w:rPr>
        <w:t xml:space="preserve"> Detalhamento do objeto</w:t>
      </w:r>
      <w:r w:rsidR="00C035B2" w:rsidRPr="000613EB">
        <w:rPr>
          <w:b/>
        </w:rPr>
        <w:t>:</w:t>
      </w:r>
    </w:p>
    <w:tbl>
      <w:tblPr>
        <w:tblStyle w:val="Tabelacomgrade"/>
        <w:tblW w:w="11335" w:type="dxa"/>
        <w:jc w:val="center"/>
        <w:tblLayout w:type="fixed"/>
        <w:tblLook w:val="04A0" w:firstRow="1" w:lastRow="0" w:firstColumn="1" w:lastColumn="0" w:noHBand="0" w:noVBand="1"/>
      </w:tblPr>
      <w:tblGrid>
        <w:gridCol w:w="814"/>
        <w:gridCol w:w="4111"/>
        <w:gridCol w:w="1417"/>
        <w:gridCol w:w="1733"/>
        <w:gridCol w:w="1418"/>
        <w:gridCol w:w="1842"/>
      </w:tblGrid>
      <w:tr w:rsidR="002A7995" w:rsidRPr="002E4E56" w14:paraId="5D24EE88" w14:textId="7E135AA3" w:rsidTr="00593C63">
        <w:trPr>
          <w:jc w:val="center"/>
        </w:trPr>
        <w:tc>
          <w:tcPr>
            <w:tcW w:w="814" w:type="dxa"/>
            <w:shd w:val="clear" w:color="auto" w:fill="D9D9D9" w:themeFill="background1" w:themeFillShade="D9"/>
            <w:vAlign w:val="center"/>
          </w:tcPr>
          <w:p w14:paraId="223A0117" w14:textId="77777777" w:rsidR="002A7995" w:rsidRPr="002E4E56" w:rsidRDefault="002A7995" w:rsidP="00174396">
            <w:pPr>
              <w:jc w:val="center"/>
              <w:rPr>
                <w:b/>
                <w:bCs/>
                <w:sz w:val="22"/>
                <w:szCs w:val="22"/>
              </w:rPr>
            </w:pPr>
            <w:r w:rsidRPr="002E4E56">
              <w:rPr>
                <w:b/>
                <w:bCs/>
                <w:sz w:val="22"/>
                <w:szCs w:val="22"/>
              </w:rPr>
              <w:t>ITEM</w:t>
            </w:r>
          </w:p>
        </w:tc>
        <w:tc>
          <w:tcPr>
            <w:tcW w:w="4111" w:type="dxa"/>
            <w:shd w:val="clear" w:color="auto" w:fill="D9D9D9" w:themeFill="background1" w:themeFillShade="D9"/>
            <w:vAlign w:val="center"/>
          </w:tcPr>
          <w:p w14:paraId="2648878E" w14:textId="45032C7A" w:rsidR="002A7995" w:rsidRPr="002E4E56" w:rsidRDefault="002A7995" w:rsidP="00174396">
            <w:pPr>
              <w:jc w:val="center"/>
              <w:rPr>
                <w:b/>
                <w:bCs/>
                <w:sz w:val="22"/>
                <w:szCs w:val="22"/>
              </w:rPr>
            </w:pPr>
            <w:r w:rsidRPr="002E4E56">
              <w:rPr>
                <w:b/>
                <w:bCs/>
                <w:sz w:val="22"/>
                <w:szCs w:val="22"/>
              </w:rPr>
              <w:t>DESCRIÇÃO DETALHADA</w:t>
            </w:r>
          </w:p>
        </w:tc>
        <w:tc>
          <w:tcPr>
            <w:tcW w:w="1417" w:type="dxa"/>
            <w:shd w:val="clear" w:color="auto" w:fill="D9D9D9" w:themeFill="background1" w:themeFillShade="D9"/>
            <w:vAlign w:val="center"/>
          </w:tcPr>
          <w:p w14:paraId="47850EE7" w14:textId="77777777" w:rsidR="002A7995" w:rsidRPr="002E4E56" w:rsidRDefault="002A7995" w:rsidP="00174396">
            <w:pPr>
              <w:jc w:val="center"/>
              <w:rPr>
                <w:b/>
                <w:bCs/>
                <w:sz w:val="22"/>
                <w:szCs w:val="22"/>
              </w:rPr>
            </w:pPr>
            <w:r w:rsidRPr="002E4E56">
              <w:rPr>
                <w:b/>
                <w:bCs/>
                <w:sz w:val="22"/>
                <w:szCs w:val="22"/>
              </w:rPr>
              <w:t>UNIDADE DE MEDIDA</w:t>
            </w:r>
          </w:p>
        </w:tc>
        <w:tc>
          <w:tcPr>
            <w:tcW w:w="1733" w:type="dxa"/>
            <w:shd w:val="clear" w:color="auto" w:fill="D9D9D9" w:themeFill="background1" w:themeFillShade="D9"/>
            <w:vAlign w:val="center"/>
          </w:tcPr>
          <w:p w14:paraId="56999639" w14:textId="77777777" w:rsidR="002A7995" w:rsidRPr="002E4E56" w:rsidRDefault="002A7995" w:rsidP="00174396">
            <w:pPr>
              <w:jc w:val="center"/>
              <w:rPr>
                <w:b/>
                <w:bCs/>
                <w:sz w:val="22"/>
                <w:szCs w:val="22"/>
              </w:rPr>
            </w:pPr>
            <w:r w:rsidRPr="002E4E56">
              <w:rPr>
                <w:b/>
                <w:bCs/>
                <w:sz w:val="22"/>
                <w:szCs w:val="22"/>
              </w:rPr>
              <w:t>QUANTIDADE</w:t>
            </w:r>
          </w:p>
        </w:tc>
        <w:tc>
          <w:tcPr>
            <w:tcW w:w="1418" w:type="dxa"/>
            <w:shd w:val="clear" w:color="auto" w:fill="D9D9D9" w:themeFill="background1" w:themeFillShade="D9"/>
          </w:tcPr>
          <w:p w14:paraId="0A773BFB" w14:textId="70B7E2B0" w:rsidR="002A7995" w:rsidRPr="002E4E56" w:rsidRDefault="002A7995" w:rsidP="00174396">
            <w:pPr>
              <w:jc w:val="center"/>
              <w:rPr>
                <w:b/>
                <w:bCs/>
                <w:sz w:val="22"/>
                <w:szCs w:val="22"/>
              </w:rPr>
            </w:pPr>
            <w:r>
              <w:rPr>
                <w:b/>
                <w:bCs/>
                <w:sz w:val="22"/>
                <w:szCs w:val="22"/>
              </w:rPr>
              <w:t xml:space="preserve">VALOR UNITÁRIO </w:t>
            </w:r>
          </w:p>
        </w:tc>
        <w:tc>
          <w:tcPr>
            <w:tcW w:w="1842" w:type="dxa"/>
            <w:shd w:val="clear" w:color="auto" w:fill="D9D9D9" w:themeFill="background1" w:themeFillShade="D9"/>
          </w:tcPr>
          <w:p w14:paraId="47891DB2" w14:textId="534FBFA0" w:rsidR="002A7995" w:rsidRPr="002E4E56" w:rsidRDefault="002A7995" w:rsidP="00174396">
            <w:pPr>
              <w:jc w:val="center"/>
              <w:rPr>
                <w:b/>
                <w:bCs/>
                <w:sz w:val="22"/>
                <w:szCs w:val="22"/>
              </w:rPr>
            </w:pPr>
            <w:r>
              <w:rPr>
                <w:b/>
                <w:bCs/>
                <w:color w:val="000000"/>
              </w:rPr>
              <w:t>VALOR T</w:t>
            </w:r>
            <w:r w:rsidRPr="002A7995">
              <w:rPr>
                <w:b/>
                <w:bCs/>
                <w:color w:val="000000"/>
                <w:shd w:val="clear" w:color="auto" w:fill="D9D9D9" w:themeFill="background1" w:themeFillShade="D9"/>
              </w:rPr>
              <w:t>OTAL</w:t>
            </w:r>
          </w:p>
        </w:tc>
      </w:tr>
      <w:tr w:rsidR="002A7995" w:rsidRPr="002E4E56" w14:paraId="2F5CE1D0" w14:textId="72450084" w:rsidTr="00593C63">
        <w:trPr>
          <w:trHeight w:val="437"/>
          <w:jc w:val="center"/>
        </w:trPr>
        <w:tc>
          <w:tcPr>
            <w:tcW w:w="814" w:type="dxa"/>
            <w:vAlign w:val="center"/>
          </w:tcPr>
          <w:p w14:paraId="28BAFEBA" w14:textId="22F325D3" w:rsidR="002A7995" w:rsidRPr="002E4E56" w:rsidRDefault="002A7995" w:rsidP="002A7995">
            <w:pPr>
              <w:jc w:val="center"/>
              <w:rPr>
                <w:sz w:val="22"/>
                <w:szCs w:val="22"/>
              </w:rPr>
            </w:pPr>
            <w:r>
              <w:rPr>
                <w:sz w:val="22"/>
                <w:szCs w:val="22"/>
              </w:rPr>
              <w:t>01</w:t>
            </w:r>
          </w:p>
        </w:tc>
        <w:tc>
          <w:tcPr>
            <w:tcW w:w="4111" w:type="dxa"/>
            <w:vAlign w:val="center"/>
          </w:tcPr>
          <w:p w14:paraId="28CAEE1A" w14:textId="18BFDC4C" w:rsidR="002A7995" w:rsidRPr="00B81EAE" w:rsidRDefault="002A7995" w:rsidP="002A7995">
            <w:pPr>
              <w:jc w:val="both"/>
              <w:rPr>
                <w:sz w:val="22"/>
                <w:szCs w:val="22"/>
              </w:rPr>
            </w:pPr>
            <w:r w:rsidRPr="00B81EAE">
              <w:rPr>
                <w:color w:val="000000"/>
                <w:sz w:val="22"/>
                <w:szCs w:val="22"/>
                <w:shd w:val="clear" w:color="auto" w:fill="FFFFFF"/>
              </w:rPr>
              <w:t>Solução integrada de software</w:t>
            </w:r>
            <w:r w:rsidRPr="00B81EAE">
              <w:rPr>
                <w:sz w:val="22"/>
                <w:szCs w:val="22"/>
              </w:rPr>
              <w:t xml:space="preserve"> com licença, suporte, manutenção e atualização</w:t>
            </w:r>
            <w:r>
              <w:rPr>
                <w:sz w:val="22"/>
                <w:szCs w:val="22"/>
              </w:rPr>
              <w:t>.</w:t>
            </w:r>
          </w:p>
        </w:tc>
        <w:tc>
          <w:tcPr>
            <w:tcW w:w="1417" w:type="dxa"/>
            <w:vAlign w:val="center"/>
          </w:tcPr>
          <w:p w14:paraId="0C1D2EB2" w14:textId="58487C1B" w:rsidR="002A7995" w:rsidRPr="002E4E56" w:rsidRDefault="002A7995" w:rsidP="002A7995">
            <w:pPr>
              <w:jc w:val="center"/>
              <w:rPr>
                <w:sz w:val="22"/>
                <w:szCs w:val="22"/>
              </w:rPr>
            </w:pPr>
            <w:r>
              <w:rPr>
                <w:sz w:val="22"/>
                <w:szCs w:val="22"/>
              </w:rPr>
              <w:t>MESES</w:t>
            </w:r>
          </w:p>
        </w:tc>
        <w:tc>
          <w:tcPr>
            <w:tcW w:w="1733" w:type="dxa"/>
            <w:vAlign w:val="center"/>
          </w:tcPr>
          <w:p w14:paraId="56950E92" w14:textId="499FABC8" w:rsidR="002A7995" w:rsidRPr="002E4E56" w:rsidRDefault="002A7995" w:rsidP="002A7995">
            <w:pPr>
              <w:jc w:val="center"/>
              <w:rPr>
                <w:sz w:val="22"/>
                <w:szCs w:val="22"/>
              </w:rPr>
            </w:pPr>
            <w:r>
              <w:rPr>
                <w:sz w:val="22"/>
                <w:szCs w:val="22"/>
              </w:rPr>
              <w:t>12</w:t>
            </w:r>
          </w:p>
        </w:tc>
        <w:tc>
          <w:tcPr>
            <w:tcW w:w="1418" w:type="dxa"/>
          </w:tcPr>
          <w:p w14:paraId="3A1FE98C" w14:textId="424B817E" w:rsidR="002A7995" w:rsidRDefault="002A7995" w:rsidP="002A7995">
            <w:pPr>
              <w:jc w:val="center"/>
              <w:rPr>
                <w:sz w:val="22"/>
                <w:szCs w:val="22"/>
              </w:rPr>
            </w:pPr>
            <w:r w:rsidRPr="0071724B">
              <w:rPr>
                <w:color w:val="000000"/>
              </w:rPr>
              <w:t>R$</w:t>
            </w:r>
            <w:r w:rsidR="009471EC">
              <w:rPr>
                <w:color w:val="000000"/>
              </w:rPr>
              <w:t xml:space="preserve"> </w:t>
            </w:r>
            <w:r w:rsidR="00593C63">
              <w:rPr>
                <w:color w:val="000000"/>
              </w:rPr>
              <w:t>2.600,00</w:t>
            </w:r>
          </w:p>
        </w:tc>
        <w:tc>
          <w:tcPr>
            <w:tcW w:w="1842" w:type="dxa"/>
          </w:tcPr>
          <w:p w14:paraId="5C31B366" w14:textId="2375B39F" w:rsidR="002A7995" w:rsidRDefault="002A7995" w:rsidP="002A7995">
            <w:pPr>
              <w:rPr>
                <w:sz w:val="22"/>
                <w:szCs w:val="22"/>
              </w:rPr>
            </w:pPr>
            <w:r>
              <w:rPr>
                <w:color w:val="000000"/>
              </w:rPr>
              <w:t xml:space="preserve">       </w:t>
            </w:r>
            <w:r w:rsidRPr="0071724B">
              <w:rPr>
                <w:color w:val="000000"/>
              </w:rPr>
              <w:t>R$</w:t>
            </w:r>
            <w:r w:rsidR="00593C63">
              <w:rPr>
                <w:color w:val="000000"/>
              </w:rPr>
              <w:t xml:space="preserve"> 31.200,00</w:t>
            </w:r>
          </w:p>
        </w:tc>
      </w:tr>
      <w:tr w:rsidR="002A7995" w:rsidRPr="002E4E56" w14:paraId="6438BB89" w14:textId="79BC3C2C" w:rsidTr="00593C63">
        <w:trPr>
          <w:trHeight w:val="437"/>
          <w:jc w:val="center"/>
        </w:trPr>
        <w:tc>
          <w:tcPr>
            <w:tcW w:w="814" w:type="dxa"/>
            <w:vAlign w:val="center"/>
          </w:tcPr>
          <w:p w14:paraId="6CDFD1D6" w14:textId="63E3A229" w:rsidR="002A7995" w:rsidRPr="002E4E56" w:rsidRDefault="002A7995" w:rsidP="002A7995">
            <w:pPr>
              <w:jc w:val="center"/>
              <w:rPr>
                <w:b/>
                <w:bCs/>
                <w:sz w:val="22"/>
                <w:szCs w:val="22"/>
              </w:rPr>
            </w:pPr>
            <w:r>
              <w:rPr>
                <w:sz w:val="22"/>
                <w:szCs w:val="22"/>
              </w:rPr>
              <w:t>02</w:t>
            </w:r>
          </w:p>
        </w:tc>
        <w:tc>
          <w:tcPr>
            <w:tcW w:w="4111" w:type="dxa"/>
            <w:vAlign w:val="center"/>
          </w:tcPr>
          <w:p w14:paraId="6181F74D" w14:textId="77A0BA7C" w:rsidR="002A7995" w:rsidRPr="002E4E56" w:rsidRDefault="002A7995" w:rsidP="002A7995">
            <w:pPr>
              <w:jc w:val="both"/>
              <w:rPr>
                <w:sz w:val="22"/>
                <w:szCs w:val="22"/>
              </w:rPr>
            </w:pPr>
            <w:r>
              <w:rPr>
                <w:sz w:val="22"/>
                <w:szCs w:val="22"/>
              </w:rPr>
              <w:t>C</w:t>
            </w:r>
            <w:r w:rsidRPr="002E4E56">
              <w:rPr>
                <w:sz w:val="22"/>
                <w:szCs w:val="22"/>
              </w:rPr>
              <w:t>ustomizações da solução, compreendendo adaptações necessárias à realidade do Órgão.</w:t>
            </w:r>
          </w:p>
        </w:tc>
        <w:tc>
          <w:tcPr>
            <w:tcW w:w="1417" w:type="dxa"/>
            <w:vAlign w:val="center"/>
          </w:tcPr>
          <w:p w14:paraId="51F928DA" w14:textId="358F08FB" w:rsidR="002A7995" w:rsidRPr="002E4E56" w:rsidRDefault="002A7995" w:rsidP="002A7995">
            <w:pPr>
              <w:jc w:val="center"/>
              <w:rPr>
                <w:b/>
                <w:bCs/>
                <w:sz w:val="22"/>
                <w:szCs w:val="22"/>
              </w:rPr>
            </w:pPr>
            <w:r w:rsidRPr="002E4E56">
              <w:rPr>
                <w:sz w:val="22"/>
                <w:szCs w:val="22"/>
              </w:rPr>
              <w:t>HORAS</w:t>
            </w:r>
          </w:p>
        </w:tc>
        <w:tc>
          <w:tcPr>
            <w:tcW w:w="1733" w:type="dxa"/>
            <w:vAlign w:val="center"/>
          </w:tcPr>
          <w:p w14:paraId="5EA111E7" w14:textId="1933AFFE" w:rsidR="002A7995" w:rsidRPr="002E4E56" w:rsidRDefault="002A7995" w:rsidP="002A7995">
            <w:pPr>
              <w:jc w:val="center"/>
              <w:rPr>
                <w:bCs/>
                <w:sz w:val="22"/>
                <w:szCs w:val="22"/>
              </w:rPr>
            </w:pPr>
            <w:r w:rsidRPr="002E4E56">
              <w:rPr>
                <w:sz w:val="22"/>
                <w:szCs w:val="22"/>
              </w:rPr>
              <w:t>100</w:t>
            </w:r>
          </w:p>
        </w:tc>
        <w:tc>
          <w:tcPr>
            <w:tcW w:w="1418" w:type="dxa"/>
          </w:tcPr>
          <w:p w14:paraId="02E5F1C2" w14:textId="1BAFB53C" w:rsidR="002A7995" w:rsidRPr="002E4E56" w:rsidRDefault="002A7995" w:rsidP="002A7995">
            <w:pPr>
              <w:jc w:val="center"/>
              <w:rPr>
                <w:sz w:val="22"/>
                <w:szCs w:val="22"/>
              </w:rPr>
            </w:pPr>
            <w:r w:rsidRPr="0071724B">
              <w:rPr>
                <w:color w:val="000000"/>
              </w:rPr>
              <w:t>R$</w:t>
            </w:r>
            <w:r w:rsidR="00593C63">
              <w:rPr>
                <w:color w:val="000000"/>
              </w:rPr>
              <w:t xml:space="preserve"> 196,67</w:t>
            </w:r>
          </w:p>
        </w:tc>
        <w:tc>
          <w:tcPr>
            <w:tcW w:w="1842" w:type="dxa"/>
          </w:tcPr>
          <w:p w14:paraId="455D684F" w14:textId="53AC6226" w:rsidR="002A7995" w:rsidRPr="002E4E56" w:rsidRDefault="002A7995" w:rsidP="002A7995">
            <w:pPr>
              <w:ind w:right="526"/>
              <w:rPr>
                <w:sz w:val="22"/>
                <w:szCs w:val="22"/>
              </w:rPr>
            </w:pPr>
            <w:r>
              <w:rPr>
                <w:color w:val="000000"/>
              </w:rPr>
              <w:t xml:space="preserve">        </w:t>
            </w:r>
            <w:r w:rsidRPr="0071724B">
              <w:rPr>
                <w:color w:val="000000"/>
              </w:rPr>
              <w:t>R$</w:t>
            </w:r>
            <w:r w:rsidR="00593C63">
              <w:rPr>
                <w:color w:val="000000"/>
              </w:rPr>
              <w:t xml:space="preserve"> 19.666,67</w:t>
            </w:r>
          </w:p>
        </w:tc>
      </w:tr>
      <w:tr w:rsidR="002A7995" w:rsidRPr="002E4E56" w14:paraId="645CE90E" w14:textId="2B777026" w:rsidTr="00593C63">
        <w:trPr>
          <w:trHeight w:val="437"/>
          <w:jc w:val="center"/>
        </w:trPr>
        <w:tc>
          <w:tcPr>
            <w:tcW w:w="814" w:type="dxa"/>
            <w:vAlign w:val="center"/>
          </w:tcPr>
          <w:p w14:paraId="6F7F50D5" w14:textId="66E3D83C" w:rsidR="002A7995" w:rsidRPr="002E4E56" w:rsidRDefault="002A7995" w:rsidP="002A7995">
            <w:pPr>
              <w:jc w:val="center"/>
              <w:rPr>
                <w:sz w:val="22"/>
                <w:szCs w:val="22"/>
              </w:rPr>
            </w:pPr>
            <w:r>
              <w:rPr>
                <w:sz w:val="22"/>
                <w:szCs w:val="22"/>
              </w:rPr>
              <w:t>03</w:t>
            </w:r>
          </w:p>
        </w:tc>
        <w:tc>
          <w:tcPr>
            <w:tcW w:w="4111" w:type="dxa"/>
            <w:vAlign w:val="center"/>
          </w:tcPr>
          <w:p w14:paraId="024CE1F6" w14:textId="619649B3" w:rsidR="002A7995" w:rsidRPr="002E4E56" w:rsidRDefault="002A7995" w:rsidP="002A7995">
            <w:pPr>
              <w:jc w:val="both"/>
              <w:rPr>
                <w:sz w:val="22"/>
                <w:szCs w:val="22"/>
              </w:rPr>
            </w:pPr>
            <w:r w:rsidRPr="002E4E56">
              <w:rPr>
                <w:sz w:val="22"/>
                <w:szCs w:val="22"/>
              </w:rPr>
              <w:t>Treinamento para os servidores e funcionários responsáveis pelo uso do sistema, abordando funcionalidades, boas práticas de gestão e operação da ferramenta</w:t>
            </w:r>
          </w:p>
        </w:tc>
        <w:tc>
          <w:tcPr>
            <w:tcW w:w="1417" w:type="dxa"/>
            <w:vAlign w:val="center"/>
          </w:tcPr>
          <w:p w14:paraId="5A85411B" w14:textId="67A79070" w:rsidR="002A7995" w:rsidRPr="002E4E56" w:rsidRDefault="002A7995" w:rsidP="002A7995">
            <w:pPr>
              <w:jc w:val="center"/>
              <w:rPr>
                <w:sz w:val="22"/>
                <w:szCs w:val="22"/>
              </w:rPr>
            </w:pPr>
            <w:r w:rsidRPr="002E4E56">
              <w:rPr>
                <w:sz w:val="22"/>
                <w:szCs w:val="22"/>
              </w:rPr>
              <w:t>HORAS</w:t>
            </w:r>
          </w:p>
        </w:tc>
        <w:tc>
          <w:tcPr>
            <w:tcW w:w="1733" w:type="dxa"/>
            <w:vAlign w:val="center"/>
          </w:tcPr>
          <w:p w14:paraId="451F7F21" w14:textId="6491628A" w:rsidR="002A7995" w:rsidRPr="002E4E56" w:rsidRDefault="002A7995" w:rsidP="002A7995">
            <w:pPr>
              <w:jc w:val="center"/>
              <w:rPr>
                <w:sz w:val="22"/>
                <w:szCs w:val="22"/>
              </w:rPr>
            </w:pPr>
            <w:r w:rsidRPr="002E4E56">
              <w:rPr>
                <w:sz w:val="22"/>
                <w:szCs w:val="22"/>
              </w:rPr>
              <w:t>40</w:t>
            </w:r>
          </w:p>
        </w:tc>
        <w:tc>
          <w:tcPr>
            <w:tcW w:w="1418" w:type="dxa"/>
          </w:tcPr>
          <w:p w14:paraId="1F7BF1B2" w14:textId="77777777" w:rsidR="002A7995" w:rsidRDefault="002A7995" w:rsidP="002A7995">
            <w:pPr>
              <w:jc w:val="center"/>
              <w:rPr>
                <w:color w:val="000000"/>
              </w:rPr>
            </w:pPr>
          </w:p>
          <w:p w14:paraId="04E52E63" w14:textId="677E60A3" w:rsidR="002A7995" w:rsidRPr="002E4E56" w:rsidRDefault="002A7995" w:rsidP="002A7995">
            <w:pPr>
              <w:jc w:val="center"/>
              <w:rPr>
                <w:sz w:val="22"/>
                <w:szCs w:val="22"/>
              </w:rPr>
            </w:pPr>
            <w:r w:rsidRPr="0071724B">
              <w:rPr>
                <w:color w:val="000000"/>
              </w:rPr>
              <w:t>R$</w:t>
            </w:r>
            <w:r w:rsidR="00593C63">
              <w:rPr>
                <w:color w:val="000000"/>
              </w:rPr>
              <w:t xml:space="preserve"> 133,33</w:t>
            </w:r>
          </w:p>
        </w:tc>
        <w:tc>
          <w:tcPr>
            <w:tcW w:w="1842" w:type="dxa"/>
          </w:tcPr>
          <w:p w14:paraId="5975A8E5" w14:textId="77777777" w:rsidR="002A7995" w:rsidRDefault="002A7995" w:rsidP="002A7995">
            <w:pPr>
              <w:jc w:val="center"/>
              <w:rPr>
                <w:color w:val="000000"/>
              </w:rPr>
            </w:pPr>
          </w:p>
          <w:p w14:paraId="2016264B" w14:textId="00667EAB" w:rsidR="002A7995" w:rsidRPr="002E4E56" w:rsidRDefault="002A7995" w:rsidP="002A7995">
            <w:pPr>
              <w:jc w:val="center"/>
              <w:rPr>
                <w:sz w:val="22"/>
                <w:szCs w:val="22"/>
              </w:rPr>
            </w:pPr>
            <w:r w:rsidRPr="0071724B">
              <w:rPr>
                <w:color w:val="000000"/>
              </w:rPr>
              <w:t>R$</w:t>
            </w:r>
            <w:r w:rsidR="00593C63">
              <w:rPr>
                <w:color w:val="000000"/>
              </w:rPr>
              <w:t xml:space="preserve"> 5.333,33</w:t>
            </w:r>
          </w:p>
        </w:tc>
      </w:tr>
    </w:tbl>
    <w:p w14:paraId="692062C6" w14:textId="77777777" w:rsidR="004F7CBD" w:rsidRPr="00D1451D" w:rsidRDefault="00607E06" w:rsidP="00607E06">
      <w:pPr>
        <w:pStyle w:val="PargrafodaLista"/>
        <w:numPr>
          <w:ilvl w:val="1"/>
          <w:numId w:val="33"/>
        </w:numPr>
        <w:spacing w:line="360" w:lineRule="auto"/>
        <w:ind w:left="0" w:firstLine="0"/>
        <w:jc w:val="both"/>
        <w:rPr>
          <w:rFonts w:cs="Times New Roman"/>
        </w:rPr>
      </w:pPr>
      <w:r w:rsidRPr="00607E06">
        <w:rPr>
          <w:rFonts w:cs="Times New Roman"/>
        </w:rPr>
        <w:t>Trata-se de</w:t>
      </w:r>
      <w:r>
        <w:rPr>
          <w:rFonts w:cs="Times New Roman"/>
        </w:rPr>
        <w:t xml:space="preserve"> serviço </w:t>
      </w:r>
      <w:r w:rsidRPr="00607E06">
        <w:rPr>
          <w:rFonts w:cs="Times New Roman"/>
          <w:u w:val="single"/>
        </w:rPr>
        <w:t xml:space="preserve">comum </w:t>
      </w:r>
      <w:r w:rsidRPr="00607E06">
        <w:rPr>
          <w:rFonts w:cs="Times New Roman"/>
        </w:rPr>
        <w:t xml:space="preserve">e sem fornecimento de mão de obra em regime de dedicação exclusiva, a ser contratado mediante </w:t>
      </w:r>
      <w:r w:rsidRPr="00607E06">
        <w:rPr>
          <w:rFonts w:cs="Times New Roman"/>
          <w:u w:val="single"/>
        </w:rPr>
        <w:t>dispensa de licitação</w:t>
      </w:r>
      <w:r w:rsidRPr="00607E06">
        <w:rPr>
          <w:rFonts w:cs="Times New Roman"/>
        </w:rPr>
        <w:t xml:space="preserve">, conforme definido </w:t>
      </w:r>
      <w:r w:rsidRPr="00607E06">
        <w:rPr>
          <w:rFonts w:cs="Times New Roman"/>
        </w:rPr>
        <w:lastRenderedPageBreak/>
        <w:t>no art. 75, II da Lei n.º 14.133/2021,</w:t>
      </w:r>
      <w:r>
        <w:rPr>
          <w:rFonts w:cs="Times New Roman"/>
        </w:rPr>
        <w:t xml:space="preserve"> e</w:t>
      </w:r>
      <w:r w:rsidR="002D2470">
        <w:rPr>
          <w:rFonts w:cs="Times New Roman"/>
        </w:rPr>
        <w:t xml:space="preserve">, em conformidade com o </w:t>
      </w:r>
      <w:r w:rsidR="002D2470" w:rsidRPr="00D1451D">
        <w:rPr>
          <w:rFonts w:cs="Times New Roman"/>
        </w:rPr>
        <w:t xml:space="preserve">art. </w:t>
      </w:r>
      <w:r w:rsidR="002D2470">
        <w:rPr>
          <w:rFonts w:cs="Times New Roman"/>
        </w:rPr>
        <w:t>80 e seguintes</w:t>
      </w:r>
      <w:r w:rsidR="002D2470" w:rsidRPr="00D1451D">
        <w:rPr>
          <w:rFonts w:cs="Times New Roman"/>
        </w:rPr>
        <w:t xml:space="preserve"> do Decreto municipal 14.730/2023</w:t>
      </w:r>
      <w:r w:rsidR="002D2470">
        <w:rPr>
          <w:rFonts w:cs="Times New Roman"/>
        </w:rPr>
        <w:t xml:space="preserve"> e suas eventuais alterações</w:t>
      </w:r>
      <w:r>
        <w:rPr>
          <w:rFonts w:cs="Times New Roman"/>
        </w:rPr>
        <w:t>,</w:t>
      </w:r>
      <w:r w:rsidRPr="00607E06">
        <w:rPr>
          <w:rFonts w:cs="Times New Roman"/>
        </w:rPr>
        <w:t xml:space="preserve"> uma vez que os padrões de desempenho e qualidade estão objetivamente definidos, tendo como base as especificações usuais de mercado</w:t>
      </w:r>
      <w:r>
        <w:rPr>
          <w:rFonts w:cs="Times New Roman"/>
        </w:rPr>
        <w:t>.</w:t>
      </w:r>
    </w:p>
    <w:p w14:paraId="1A7A3ABF" w14:textId="11AEF3F2" w:rsidR="001A400B" w:rsidRDefault="000C6F03" w:rsidP="001A400B">
      <w:pPr>
        <w:pStyle w:val="PargrafodaLista"/>
        <w:numPr>
          <w:ilvl w:val="1"/>
          <w:numId w:val="33"/>
        </w:numPr>
        <w:spacing w:line="360" w:lineRule="auto"/>
        <w:ind w:left="0" w:firstLine="0"/>
        <w:jc w:val="both"/>
        <w:rPr>
          <w:rFonts w:cs="Times New Roman"/>
        </w:rPr>
      </w:pPr>
      <w:r w:rsidRPr="00280FE0">
        <w:rPr>
          <w:rFonts w:cs="Times New Roman"/>
        </w:rPr>
        <w:t xml:space="preserve">Considerando a natureza do </w:t>
      </w:r>
      <w:r w:rsidR="00E4098E">
        <w:rPr>
          <w:rFonts w:cs="Times New Roman"/>
        </w:rPr>
        <w:t xml:space="preserve">objeto, a contratação integral se mostra tecnicamente viável, uma vez que a </w:t>
      </w:r>
      <w:r w:rsidR="00E4098E" w:rsidRPr="00A4414C">
        <w:rPr>
          <w:color w:val="000000"/>
          <w:shd w:val="clear" w:color="auto" w:fill="FFFFFF"/>
        </w:rPr>
        <w:t>abordagem do serviço</w:t>
      </w:r>
      <w:r w:rsidR="00E4098E">
        <w:rPr>
          <w:color w:val="000000"/>
          <w:shd w:val="clear" w:color="auto" w:fill="FFFFFF"/>
        </w:rPr>
        <w:t xml:space="preserve"> requer responsabilidade técnica</w:t>
      </w:r>
      <w:r w:rsidR="00E4098E" w:rsidRPr="00A4414C">
        <w:rPr>
          <w:color w:val="000000"/>
          <w:shd w:val="clear" w:color="auto" w:fill="FFFFFF"/>
        </w:rPr>
        <w:t xml:space="preserve">, </w:t>
      </w:r>
      <w:r w:rsidR="00E4098E">
        <w:rPr>
          <w:color w:val="000000"/>
          <w:shd w:val="clear" w:color="auto" w:fill="FFFFFF"/>
        </w:rPr>
        <w:t>e conhecimento integrado do equipamento, favorecendo em uma maior</w:t>
      </w:r>
      <w:r w:rsidR="00E4098E" w:rsidRPr="00A4414C">
        <w:rPr>
          <w:color w:val="000000"/>
          <w:shd w:val="clear" w:color="auto" w:fill="FFFFFF"/>
        </w:rPr>
        <w:t xml:space="preserve"> eficiência na gestão e facilit</w:t>
      </w:r>
      <w:r w:rsidR="00E4098E">
        <w:rPr>
          <w:color w:val="000000"/>
          <w:shd w:val="clear" w:color="auto" w:fill="FFFFFF"/>
        </w:rPr>
        <w:t xml:space="preserve">ando </w:t>
      </w:r>
      <w:r w:rsidR="00E4098E" w:rsidRPr="00A4414C">
        <w:rPr>
          <w:color w:val="000000"/>
          <w:shd w:val="clear" w:color="auto" w:fill="FFFFFF"/>
        </w:rPr>
        <w:t>a execução do objeto</w:t>
      </w:r>
      <w:r w:rsidR="00E4098E">
        <w:rPr>
          <w:color w:val="000000"/>
          <w:shd w:val="clear" w:color="auto" w:fill="FFFFFF"/>
        </w:rPr>
        <w:t>.</w:t>
      </w:r>
    </w:p>
    <w:p w14:paraId="5E2C6BAE" w14:textId="26FD4656" w:rsidR="001A400B" w:rsidRPr="00496F6D" w:rsidRDefault="00E155EA" w:rsidP="00A801CC">
      <w:pPr>
        <w:pStyle w:val="PargrafodaLista"/>
        <w:numPr>
          <w:ilvl w:val="1"/>
          <w:numId w:val="33"/>
        </w:numPr>
        <w:spacing w:line="360" w:lineRule="auto"/>
        <w:ind w:left="0" w:firstLine="0"/>
        <w:jc w:val="both"/>
        <w:rPr>
          <w:rFonts w:cs="Times New Roman"/>
        </w:rPr>
      </w:pPr>
      <w:r w:rsidRPr="001A400B">
        <w:rPr>
          <w:rFonts w:eastAsia="Arial" w:cs="Times New Roman"/>
        </w:rPr>
        <w:t xml:space="preserve">Portanto, </w:t>
      </w:r>
      <w:r w:rsidRPr="001A400B">
        <w:rPr>
          <w:rFonts w:eastAsia="Arial" w:cs="Times New Roman"/>
          <w:u w:val="single"/>
        </w:rPr>
        <w:t xml:space="preserve">a contratação de uma única empresa </w:t>
      </w:r>
      <w:r w:rsidR="001A400B" w:rsidRPr="001A400B">
        <w:rPr>
          <w:rFonts w:eastAsia="Arial" w:cs="Times New Roman"/>
          <w:u w:val="single"/>
        </w:rPr>
        <w:t xml:space="preserve">para </w:t>
      </w:r>
      <w:r w:rsidR="00F2686C">
        <w:rPr>
          <w:rFonts w:eastAsia="Arial" w:cs="Times New Roman"/>
          <w:u w:val="single"/>
        </w:rPr>
        <w:t>implan</w:t>
      </w:r>
      <w:r w:rsidR="00E4098E">
        <w:rPr>
          <w:rFonts w:eastAsia="Arial" w:cs="Times New Roman"/>
          <w:u w:val="single"/>
        </w:rPr>
        <w:t>tação de uma solução integrada de software</w:t>
      </w:r>
      <w:r w:rsidR="00E4098E" w:rsidRPr="00E4098E">
        <w:rPr>
          <w:rFonts w:eastAsia="Arial" w:cs="Times New Roman"/>
        </w:rPr>
        <w:t xml:space="preserve">, </w:t>
      </w:r>
      <w:r w:rsidRPr="00E4098E">
        <w:rPr>
          <w:rFonts w:cs="Times New Roman"/>
        </w:rPr>
        <w:t>contribuirá</w:t>
      </w:r>
      <w:r w:rsidRPr="001A400B">
        <w:rPr>
          <w:rFonts w:cs="Times New Roman"/>
        </w:rPr>
        <w:t xml:space="preserve"> para </w:t>
      </w:r>
      <w:r w:rsidRPr="001A400B">
        <w:rPr>
          <w:rFonts w:eastAsia="Arial" w:cs="Times New Roman"/>
        </w:rPr>
        <w:t>eficiência</w:t>
      </w:r>
      <w:r w:rsidR="00E875DA" w:rsidRPr="001A400B">
        <w:rPr>
          <w:rFonts w:eastAsia="Arial" w:cs="Times New Roman"/>
        </w:rPr>
        <w:t xml:space="preserve">, </w:t>
      </w:r>
      <w:r w:rsidRPr="001A400B">
        <w:rPr>
          <w:rFonts w:eastAsia="Arial" w:cs="Times New Roman"/>
        </w:rPr>
        <w:t>economicidade</w:t>
      </w:r>
      <w:r w:rsidR="00E875DA" w:rsidRPr="001A400B">
        <w:rPr>
          <w:rFonts w:eastAsia="Arial" w:cs="Times New Roman"/>
        </w:rPr>
        <w:t xml:space="preserve"> </w:t>
      </w:r>
      <w:r w:rsidRPr="001A400B">
        <w:rPr>
          <w:rFonts w:eastAsia="Arial" w:cs="Times New Roman"/>
        </w:rPr>
        <w:t>e plena execução</w:t>
      </w:r>
      <w:r w:rsidR="00C373FB" w:rsidRPr="001A400B">
        <w:rPr>
          <w:rFonts w:eastAsia="Arial" w:cs="Times New Roman"/>
        </w:rPr>
        <w:t xml:space="preserve"> </w:t>
      </w:r>
      <w:r w:rsidR="00CA15B4">
        <w:rPr>
          <w:rFonts w:eastAsia="Arial" w:cs="Times New Roman"/>
        </w:rPr>
        <w:t xml:space="preserve">do </w:t>
      </w:r>
      <w:r w:rsidR="00E4098E">
        <w:rPr>
          <w:color w:val="000000"/>
          <w:shd w:val="clear" w:color="auto" w:fill="FFFFFF"/>
        </w:rPr>
        <w:t>cumprimento da missão institucional</w:t>
      </w:r>
      <w:r w:rsidR="00A8612E">
        <w:rPr>
          <w:color w:val="000000"/>
          <w:shd w:val="clear" w:color="auto" w:fill="FFFFFF"/>
        </w:rPr>
        <w:t>.</w:t>
      </w:r>
    </w:p>
    <w:p w14:paraId="15CE5B29" w14:textId="279CF450" w:rsidR="00496F6D" w:rsidRPr="00496F6D" w:rsidRDefault="00496F6D" w:rsidP="00496F6D">
      <w:pPr>
        <w:pStyle w:val="PargrafodaLista"/>
        <w:numPr>
          <w:ilvl w:val="1"/>
          <w:numId w:val="33"/>
        </w:numPr>
        <w:spacing w:line="360" w:lineRule="auto"/>
        <w:ind w:left="0" w:firstLine="0"/>
        <w:jc w:val="both"/>
        <w:rPr>
          <w:rFonts w:eastAsia="Arial" w:cs="Times New Roman"/>
        </w:rPr>
      </w:pPr>
      <w:r w:rsidRPr="00496F6D">
        <w:rPr>
          <w:rFonts w:eastAsia="Arial" w:cs="Times New Roman"/>
        </w:rPr>
        <w:t>O prazo de vigência da contratação é de 12 (doze) meses</w:t>
      </w:r>
      <w:r w:rsidR="007B2EAD">
        <w:rPr>
          <w:rFonts w:eastAsia="Arial" w:cs="Times New Roman"/>
        </w:rPr>
        <w:t>, assim como a vigência da licença</w:t>
      </w:r>
      <w:r w:rsidRPr="00496F6D">
        <w:rPr>
          <w:rFonts w:eastAsia="Arial" w:cs="Times New Roman"/>
        </w:rPr>
        <w:t>, contados da publicação do contrato administrativo, prorrogável por até 10 anos, na forma dos artigos 106 e 107 da Lei n° 14.133, de 2021.</w:t>
      </w:r>
    </w:p>
    <w:p w14:paraId="288BFE86" w14:textId="77777777" w:rsidR="00496F6D" w:rsidRPr="00496F6D" w:rsidRDefault="00496F6D" w:rsidP="00496F6D">
      <w:pPr>
        <w:pStyle w:val="PargrafodaLista"/>
        <w:numPr>
          <w:ilvl w:val="1"/>
          <w:numId w:val="33"/>
        </w:numPr>
        <w:spacing w:line="360" w:lineRule="auto"/>
        <w:ind w:left="0" w:firstLine="0"/>
        <w:jc w:val="both"/>
        <w:rPr>
          <w:rFonts w:eastAsia="Arial" w:cs="Times New Roman"/>
        </w:rPr>
      </w:pPr>
      <w:r w:rsidRPr="00496F6D">
        <w:rPr>
          <w:rFonts w:eastAsia="Arial" w:cs="Times New Roman"/>
        </w:rPr>
        <w:t>O contrato oferece maior detalhamento das regras que serão aplicadas em relação à vigência da contratação.</w:t>
      </w:r>
    </w:p>
    <w:p w14:paraId="52118B71" w14:textId="77777777" w:rsidR="0033088F" w:rsidRPr="0092342C" w:rsidRDefault="0033088F" w:rsidP="0092342C">
      <w:pPr>
        <w:pStyle w:val="PargrafodaLista"/>
        <w:numPr>
          <w:ilvl w:val="0"/>
          <w:numId w:val="20"/>
        </w:numPr>
        <w:shd w:val="clear" w:color="auto" w:fill="F1A983" w:themeFill="accent2" w:themeFillTint="99"/>
        <w:spacing w:line="360" w:lineRule="auto"/>
        <w:ind w:left="0" w:firstLine="0"/>
        <w:jc w:val="both"/>
        <w:rPr>
          <w:rFonts w:cs="Times New Roman"/>
          <w:b/>
          <w:bCs/>
        </w:rPr>
      </w:pPr>
      <w:r w:rsidRPr="0092342C">
        <w:rPr>
          <w:rFonts w:cs="Times New Roman"/>
          <w:b/>
          <w:bCs/>
        </w:rPr>
        <w:t>FUNDAMENTAÇÃO E DESCRIÇÃO DA NECESSIDADE DA CONTRATAÇÃO</w:t>
      </w:r>
    </w:p>
    <w:p w14:paraId="061F5E5F" w14:textId="23127EDF" w:rsidR="009E4665" w:rsidRPr="00496F6D" w:rsidRDefault="00A76757" w:rsidP="00A831C2">
      <w:pPr>
        <w:pStyle w:val="PargrafodaLista"/>
        <w:widowControl w:val="0"/>
        <w:numPr>
          <w:ilvl w:val="1"/>
          <w:numId w:val="20"/>
        </w:numPr>
        <w:spacing w:before="268" w:line="360" w:lineRule="auto"/>
        <w:ind w:left="0" w:right="96" w:firstLine="0"/>
        <w:jc w:val="both"/>
        <w:rPr>
          <w:rFonts w:cs="Times New Roman"/>
        </w:rPr>
      </w:pPr>
      <w:r w:rsidRPr="00496F6D">
        <w:rPr>
          <w:rFonts w:cs="Times New Roman"/>
        </w:rPr>
        <w:t xml:space="preserve">   </w:t>
      </w:r>
      <w:r w:rsidR="00CF7DB1" w:rsidRPr="00496F6D">
        <w:rPr>
          <w:rFonts w:cs="Times New Roman"/>
        </w:rPr>
        <w:t xml:space="preserve">A contratação em tela </w:t>
      </w:r>
      <w:r w:rsidR="00A831C2" w:rsidRPr="00496F6D">
        <w:rPr>
          <w:rFonts w:cs="Times New Roman"/>
        </w:rPr>
        <w:t xml:space="preserve">decorre da </w:t>
      </w:r>
      <w:r w:rsidR="00CF7DB1" w:rsidRPr="00496F6D">
        <w:rPr>
          <w:rFonts w:cs="Times New Roman"/>
        </w:rPr>
        <w:t xml:space="preserve">necessidade de </w:t>
      </w:r>
      <w:r w:rsidR="00200835" w:rsidRPr="00496F6D">
        <w:rPr>
          <w:rFonts w:cs="Times New Roman"/>
        </w:rPr>
        <w:t>garantir</w:t>
      </w:r>
      <w:r w:rsidR="00496F6D" w:rsidRPr="00496F6D">
        <w:rPr>
          <w:rFonts w:cs="Times New Roman"/>
        </w:rPr>
        <w:t xml:space="preserve"> solução integrada de software para apoio à gestão</w:t>
      </w:r>
      <w:r w:rsidR="000E5604">
        <w:rPr>
          <w:rFonts w:cs="Times New Roman"/>
        </w:rPr>
        <w:t xml:space="preserve"> de estoque de alimentos e cadastro de entidades do Banco de Alimentos – Herbert de Souza, um </w:t>
      </w:r>
      <w:r w:rsidR="000E5604">
        <w:t>equipamento público estratégico vinculado à Secretaria Municipal de Assistência Social e Economia Solidária (SMASES), que desempenha papel essencial na captação, armazenamento e distribuição de alimentos a entidades socioassistenciais cadastradas no município de Niterói.</w:t>
      </w:r>
      <w:r w:rsidR="000E5604">
        <w:rPr>
          <w:rFonts w:cs="Times New Roman"/>
        </w:rPr>
        <w:t xml:space="preserve"> </w:t>
      </w:r>
    </w:p>
    <w:p w14:paraId="2E069013" w14:textId="146901BC" w:rsidR="00496F6D" w:rsidRPr="000E5604" w:rsidRDefault="00496F6D" w:rsidP="000E5604">
      <w:pPr>
        <w:pStyle w:val="PargrafodaLista"/>
        <w:widowControl w:val="0"/>
        <w:numPr>
          <w:ilvl w:val="1"/>
          <w:numId w:val="20"/>
        </w:numPr>
        <w:spacing w:before="268" w:line="360" w:lineRule="auto"/>
        <w:ind w:left="0" w:right="96" w:firstLine="0"/>
        <w:jc w:val="both"/>
        <w:rPr>
          <w:rFonts w:cs="Times New Roman"/>
        </w:rPr>
      </w:pPr>
      <w:r w:rsidRPr="000E5604">
        <w:rPr>
          <w:rFonts w:cs="Times New Roman"/>
        </w:rPr>
        <w:t xml:space="preserve">O Banco de Alimentos Herbert de Souza </w:t>
      </w:r>
      <w:r w:rsidR="000E5604" w:rsidRPr="000E5604">
        <w:rPr>
          <w:rFonts w:cs="Times New Roman"/>
        </w:rPr>
        <w:t>contribui para assegurar o Direito Humano à Alimentação Adequada (DHAA), combater o desperdício e atender populações em situação de vulnerabilidade social, por meio da articulação entre doações do setor privado e demandas locais</w:t>
      </w:r>
      <w:r w:rsidR="000E5604">
        <w:rPr>
          <w:rFonts w:cs="Times New Roman"/>
        </w:rPr>
        <w:t>.</w:t>
      </w:r>
      <w:r w:rsidRPr="000E5604">
        <w:rPr>
          <w:rFonts w:cs="Times New Roman"/>
        </w:rPr>
        <w:t xml:space="preserve"> A demanda apresentada decorre da necessidade de modernizar a gestão do estoque e o c</w:t>
      </w:r>
      <w:r w:rsidR="000E5604">
        <w:rPr>
          <w:rFonts w:cs="Times New Roman"/>
        </w:rPr>
        <w:t>ontrole das entidades cadastradas</w:t>
      </w:r>
      <w:r w:rsidRPr="000E5604">
        <w:rPr>
          <w:rFonts w:cs="Times New Roman"/>
        </w:rPr>
        <w:t>, garantindo eficiência operacional, segurança alimentar, redução de desperdícios e transparência na distribuição de alimentos.</w:t>
      </w:r>
    </w:p>
    <w:p w14:paraId="2D953DA8" w14:textId="4890EC9A" w:rsidR="00496F6D" w:rsidRPr="000E5604" w:rsidRDefault="00496F6D" w:rsidP="000E5604">
      <w:pPr>
        <w:pStyle w:val="PargrafodaLista"/>
        <w:widowControl w:val="0"/>
        <w:numPr>
          <w:ilvl w:val="1"/>
          <w:numId w:val="20"/>
        </w:numPr>
        <w:spacing w:before="268" w:line="360" w:lineRule="auto"/>
        <w:ind w:left="0" w:right="96" w:firstLine="0"/>
        <w:jc w:val="both"/>
        <w:rPr>
          <w:rFonts w:cs="Times New Roman"/>
        </w:rPr>
      </w:pPr>
      <w:r w:rsidRPr="000E5604">
        <w:rPr>
          <w:rFonts w:cs="Times New Roman"/>
        </w:rPr>
        <w:t xml:space="preserve">A modernização tecnológica do Banco de Alimentos apresenta-se como necessidade premente, diante da importância de aprimorar a gestão </w:t>
      </w:r>
      <w:r w:rsidR="000E5604">
        <w:rPr>
          <w:rFonts w:cs="Times New Roman"/>
        </w:rPr>
        <w:t xml:space="preserve">de estoque e o </w:t>
      </w:r>
      <w:r w:rsidR="000E5604">
        <w:rPr>
          <w:rFonts w:cs="Times New Roman"/>
        </w:rPr>
        <w:lastRenderedPageBreak/>
        <w:t>controle cadastro</w:t>
      </w:r>
      <w:r w:rsidR="00880B69">
        <w:rPr>
          <w:rFonts w:cs="Times New Roman"/>
        </w:rPr>
        <w:t>s efetivos</w:t>
      </w:r>
      <w:r w:rsidRPr="000E5604">
        <w:rPr>
          <w:rFonts w:cs="Times New Roman"/>
        </w:rPr>
        <w:t xml:space="preserve">. A implantação de uma solução integrada de software permitirá controle </w:t>
      </w:r>
      <w:r w:rsidR="00880B69">
        <w:rPr>
          <w:rFonts w:cs="Times New Roman"/>
        </w:rPr>
        <w:t>real</w:t>
      </w:r>
      <w:r w:rsidRPr="000E5604">
        <w:rPr>
          <w:rFonts w:cs="Times New Roman"/>
        </w:rPr>
        <w:t xml:space="preserve"> de validade, rastreabilidade de lotes e registro detalhado de todas as movimentações, garantindo maior segurança alimentar, redução de perdas evitáveis e transparência na distribuição.</w:t>
      </w:r>
    </w:p>
    <w:p w14:paraId="167D422E" w14:textId="472F605D" w:rsidR="00496F6D" w:rsidRPr="000E5604" w:rsidRDefault="00496F6D" w:rsidP="000E5604">
      <w:pPr>
        <w:pStyle w:val="PargrafodaLista"/>
        <w:widowControl w:val="0"/>
        <w:numPr>
          <w:ilvl w:val="1"/>
          <w:numId w:val="20"/>
        </w:numPr>
        <w:spacing w:before="268" w:line="360" w:lineRule="auto"/>
        <w:ind w:left="0" w:right="96" w:firstLine="0"/>
        <w:jc w:val="both"/>
        <w:rPr>
          <w:rFonts w:cs="Times New Roman"/>
        </w:rPr>
      </w:pPr>
      <w:r w:rsidRPr="000E5604">
        <w:rPr>
          <w:rFonts w:cs="Times New Roman"/>
        </w:rPr>
        <w:t>Um sistema informatizado robusto trará ganhos de eficiência operacional por meio da automatização de registros, eliminação de retrabalhos e inconsistências e geração de relatórios em tempo real. Tais funcionalidades viabilizarão indicadores estratégicos de desempenho, como taxa de aproveitamento, tempo médio de permanência dos alimentos e índice de perdas, subsidiando a tomada de decisões baseada em dados e a melhoria contínua dos processos de gestão.</w:t>
      </w:r>
    </w:p>
    <w:p w14:paraId="3BD795F6" w14:textId="622CE0E1" w:rsidR="00496F6D" w:rsidRPr="000E5604" w:rsidRDefault="00496F6D" w:rsidP="000E5604">
      <w:pPr>
        <w:pStyle w:val="PargrafodaLista"/>
        <w:widowControl w:val="0"/>
        <w:numPr>
          <w:ilvl w:val="1"/>
          <w:numId w:val="20"/>
        </w:numPr>
        <w:spacing w:before="268" w:line="360" w:lineRule="auto"/>
        <w:ind w:left="0" w:right="96" w:firstLine="0"/>
        <w:jc w:val="both"/>
        <w:rPr>
          <w:rFonts w:cs="Times New Roman"/>
        </w:rPr>
      </w:pPr>
      <w:r w:rsidRPr="000E5604">
        <w:rPr>
          <w:rFonts w:cs="Times New Roman"/>
        </w:rPr>
        <w:t>Além dos ganhos de eficiência e rastreabilidade, a adoção da solução tecnológica reforçará a credibilidade da política pública, incentivando novas doações do setor privado e fortalecendo o controle social sobre a aplicação de recursos. A transparência ampliada atende às exigências legais e às demandas de órgãos de controle, permitindo prestação de contas precisa e confiável.</w:t>
      </w:r>
    </w:p>
    <w:p w14:paraId="5D36AF8E" w14:textId="58A0CEFD" w:rsidR="00496F6D" w:rsidRPr="00A831C2" w:rsidRDefault="00496F6D" w:rsidP="000E5604">
      <w:pPr>
        <w:pStyle w:val="PargrafodaLista"/>
        <w:widowControl w:val="0"/>
        <w:numPr>
          <w:ilvl w:val="1"/>
          <w:numId w:val="20"/>
        </w:numPr>
        <w:spacing w:before="268" w:line="360" w:lineRule="auto"/>
        <w:ind w:left="0" w:right="96" w:firstLine="0"/>
        <w:jc w:val="both"/>
        <w:rPr>
          <w:rFonts w:cs="Times New Roman"/>
        </w:rPr>
      </w:pPr>
      <w:r w:rsidRPr="000E5604">
        <w:rPr>
          <w:rFonts w:cs="Times New Roman"/>
        </w:rPr>
        <w:t>Portanto, a contratação de solução integrada de software para o Banco de Alimentos Herbert de Souza constitui investimento estratégico de natureza técnica, legal e social. Trata-se de medida que assegura eficiência na gestão, otimização dos recursos públicos, conformidade normativa, fortalecimento das políticas de segurança alimentar e, sobretudo, ampliação do impacto social, garantindo que mais alimentos cheguem a quem realmente precisa.</w:t>
      </w:r>
    </w:p>
    <w:p w14:paraId="533AEDFA" w14:textId="42FF2243" w:rsidR="00722774" w:rsidRDefault="00722774" w:rsidP="00CB6CC0">
      <w:pPr>
        <w:pStyle w:val="PargrafodaLista"/>
        <w:widowControl w:val="0"/>
        <w:numPr>
          <w:ilvl w:val="1"/>
          <w:numId w:val="20"/>
        </w:numPr>
        <w:spacing w:before="268" w:line="360" w:lineRule="auto"/>
        <w:ind w:left="0" w:right="96" w:firstLine="0"/>
        <w:jc w:val="both"/>
        <w:rPr>
          <w:rFonts w:cs="Times New Roman"/>
        </w:rPr>
      </w:pPr>
      <w:r w:rsidRPr="00722774">
        <w:rPr>
          <w:rFonts w:cs="Times New Roman"/>
        </w:rPr>
        <w:t>Desta forma,</w:t>
      </w:r>
      <w:r w:rsidR="00A76757" w:rsidRPr="00722774">
        <w:rPr>
          <w:rFonts w:cs="Times New Roman"/>
        </w:rPr>
        <w:t xml:space="preserve"> em virtude de atend</w:t>
      </w:r>
      <w:r w:rsidR="009E4665" w:rsidRPr="00722774">
        <w:rPr>
          <w:rFonts w:cs="Times New Roman"/>
        </w:rPr>
        <w:t>imento</w:t>
      </w:r>
      <w:r w:rsidR="00A76757" w:rsidRPr="00722774">
        <w:rPr>
          <w:rFonts w:cs="Times New Roman"/>
        </w:rPr>
        <w:t xml:space="preserve"> </w:t>
      </w:r>
      <w:r w:rsidR="00930344" w:rsidRPr="00722774">
        <w:rPr>
          <w:rFonts w:cs="Times New Roman"/>
        </w:rPr>
        <w:t>à</w:t>
      </w:r>
      <w:r w:rsidR="00A76757" w:rsidRPr="00722774">
        <w:rPr>
          <w:rFonts w:cs="Times New Roman"/>
        </w:rPr>
        <w:t xml:space="preserve"> demanda apresentada, o objeto </w:t>
      </w:r>
      <w:r w:rsidR="00523204" w:rsidRPr="00722774">
        <w:rPr>
          <w:rFonts w:cs="Times New Roman"/>
        </w:rPr>
        <w:t>da</w:t>
      </w:r>
      <w:r w:rsidR="00A76757" w:rsidRPr="00722774">
        <w:rPr>
          <w:rFonts w:cs="Times New Roman"/>
        </w:rPr>
        <w:t xml:space="preserve"> contratação visa garantir </w:t>
      </w:r>
      <w:r w:rsidR="009B5F2B" w:rsidRPr="00722774">
        <w:rPr>
          <w:rFonts w:cs="Times New Roman"/>
        </w:rPr>
        <w:t>s</w:t>
      </w:r>
      <w:r w:rsidR="00880B69" w:rsidRPr="00722774">
        <w:rPr>
          <w:rFonts w:cs="Times New Roman"/>
        </w:rPr>
        <w:t xml:space="preserve">olução integrada de software </w:t>
      </w:r>
      <w:r>
        <w:t>para a implementação de métodos voltados à gestão de estoque e ao cadastro de entidades no Banco de Alimentos Herbert de Souza</w:t>
      </w:r>
      <w:r>
        <w:rPr>
          <w:rFonts w:cs="Times New Roman"/>
        </w:rPr>
        <w:t>.</w:t>
      </w:r>
    </w:p>
    <w:p w14:paraId="0831C4E9" w14:textId="5FF5CAAA" w:rsidR="00A76757" w:rsidRDefault="00A76757" w:rsidP="00CB6CC0">
      <w:pPr>
        <w:pStyle w:val="PargrafodaLista"/>
        <w:widowControl w:val="0"/>
        <w:numPr>
          <w:ilvl w:val="1"/>
          <w:numId w:val="20"/>
        </w:numPr>
        <w:spacing w:before="268" w:line="360" w:lineRule="auto"/>
        <w:ind w:left="0" w:right="96" w:firstLine="0"/>
        <w:jc w:val="both"/>
        <w:rPr>
          <w:rFonts w:cs="Times New Roman"/>
        </w:rPr>
      </w:pPr>
      <w:r w:rsidRPr="00722774">
        <w:rPr>
          <w:rFonts w:cs="Times New Roman"/>
        </w:rPr>
        <w:t>Do fundamento Legal:</w:t>
      </w:r>
    </w:p>
    <w:p w14:paraId="01F449A8" w14:textId="77777777" w:rsidR="00923D8C" w:rsidRDefault="00923D8C" w:rsidP="00923D8C">
      <w:pPr>
        <w:pStyle w:val="PargrafodaLista"/>
        <w:widowControl w:val="0"/>
        <w:numPr>
          <w:ilvl w:val="1"/>
          <w:numId w:val="20"/>
        </w:numPr>
        <w:spacing w:before="268" w:line="360" w:lineRule="auto"/>
        <w:ind w:left="0" w:right="96" w:firstLine="0"/>
        <w:jc w:val="both"/>
      </w:pPr>
      <w:r w:rsidRPr="00DE502B">
        <w:t xml:space="preserve">Considerando </w:t>
      </w:r>
      <w:r>
        <w:t>o valor estimado</w:t>
      </w:r>
      <w:r w:rsidRPr="00DE502B">
        <w:t xml:space="preserve">, bem como </w:t>
      </w:r>
      <w:r>
        <w:t>a urgência de organização do estoque do Banco de Alimentos Herbert Souza</w:t>
      </w:r>
      <w:r w:rsidRPr="001444EA">
        <w:rPr>
          <w:color w:val="000000"/>
          <w:shd w:val="clear" w:color="auto" w:fill="FFFFFF"/>
        </w:rPr>
        <w:t xml:space="preserve"> de forma tempestiva e segura</w:t>
      </w:r>
      <w:r w:rsidRPr="00685D8A">
        <w:t>, justifica</w:t>
      </w:r>
      <w:r w:rsidRPr="00DE502B">
        <w:t>-se a contratação direta por dispensa de licitação, nos termos do art. 75, inciso II, da Lei Nº 14.133/2021.</w:t>
      </w:r>
    </w:p>
    <w:p w14:paraId="736CB37F" w14:textId="77777777" w:rsidR="00923D8C" w:rsidRPr="00722774" w:rsidRDefault="00923D8C" w:rsidP="00CB6CC0">
      <w:pPr>
        <w:pStyle w:val="PargrafodaLista"/>
        <w:widowControl w:val="0"/>
        <w:numPr>
          <w:ilvl w:val="1"/>
          <w:numId w:val="20"/>
        </w:numPr>
        <w:spacing w:before="268" w:line="360" w:lineRule="auto"/>
        <w:ind w:left="0" w:right="96" w:firstLine="0"/>
        <w:jc w:val="both"/>
        <w:rPr>
          <w:rFonts w:cs="Times New Roman"/>
        </w:rPr>
      </w:pPr>
    </w:p>
    <w:p w14:paraId="785BCC0C" w14:textId="77777777" w:rsidR="00A76757" w:rsidRPr="000F3510" w:rsidRDefault="00A76757" w:rsidP="000F3510">
      <w:pPr>
        <w:pStyle w:val="PargrafodaLista"/>
        <w:widowControl w:val="0"/>
        <w:numPr>
          <w:ilvl w:val="2"/>
          <w:numId w:val="20"/>
        </w:numPr>
        <w:spacing w:before="268" w:line="360" w:lineRule="auto"/>
        <w:ind w:right="96"/>
        <w:jc w:val="both"/>
        <w:rPr>
          <w:rFonts w:cs="Times New Roman"/>
        </w:rPr>
      </w:pPr>
      <w:r w:rsidRPr="000F3510">
        <w:rPr>
          <w:rFonts w:cs="Times New Roman"/>
        </w:rPr>
        <w:t>Da Dispensa de Licitação na Lei n° 14.133/2023:</w:t>
      </w:r>
    </w:p>
    <w:p w14:paraId="74AFEB68" w14:textId="77777777" w:rsidR="00A76757" w:rsidRPr="000F3510" w:rsidRDefault="00A76757" w:rsidP="000F3510">
      <w:pPr>
        <w:pStyle w:val="PargrafodaLista"/>
        <w:widowControl w:val="0"/>
        <w:spacing w:before="268" w:line="360" w:lineRule="auto"/>
        <w:ind w:left="1440" w:right="96"/>
        <w:jc w:val="both"/>
        <w:rPr>
          <w:rFonts w:cs="Times New Roman"/>
        </w:rPr>
      </w:pPr>
      <w:r w:rsidRPr="000F3510">
        <w:rPr>
          <w:rFonts w:cs="Times New Roman"/>
        </w:rPr>
        <w:t xml:space="preserve"> “Art. 75. É dispensável a licitação:</w:t>
      </w:r>
    </w:p>
    <w:p w14:paraId="1BE6E926" w14:textId="77777777" w:rsidR="00A76757" w:rsidRPr="000F3510" w:rsidRDefault="00A76757" w:rsidP="000F3510">
      <w:pPr>
        <w:pStyle w:val="PargrafodaLista"/>
        <w:widowControl w:val="0"/>
        <w:spacing w:before="268" w:line="360" w:lineRule="auto"/>
        <w:ind w:left="1440" w:right="96"/>
        <w:jc w:val="both"/>
        <w:rPr>
          <w:rFonts w:cs="Times New Roman"/>
        </w:rPr>
      </w:pPr>
      <w:r w:rsidRPr="000F3510">
        <w:rPr>
          <w:rFonts w:cs="Times New Roman"/>
        </w:rPr>
        <w:lastRenderedPageBreak/>
        <w:t xml:space="preserve"> I – (...) </w:t>
      </w:r>
    </w:p>
    <w:p w14:paraId="048B0DBB" w14:textId="77777777" w:rsidR="00A76757" w:rsidRPr="000F3510" w:rsidRDefault="00A76757" w:rsidP="000F3510">
      <w:pPr>
        <w:pStyle w:val="PargrafodaLista"/>
        <w:widowControl w:val="0"/>
        <w:spacing w:before="268" w:line="360" w:lineRule="auto"/>
        <w:ind w:left="1440" w:right="96"/>
        <w:jc w:val="both"/>
        <w:rPr>
          <w:rFonts w:cs="Times New Roman"/>
        </w:rPr>
      </w:pPr>
      <w:r w:rsidRPr="000F3510">
        <w:rPr>
          <w:rFonts w:cs="Times New Roman"/>
        </w:rPr>
        <w:t xml:space="preserve">II - para contratação que envolva valores inferiores a R$ 50.000,00 (cinquenta mil reais), no caso de outros serviços e compras;” </w:t>
      </w:r>
    </w:p>
    <w:p w14:paraId="659A77E1" w14:textId="77777777" w:rsidR="00A76757" w:rsidRDefault="00A76757" w:rsidP="000F3510">
      <w:pPr>
        <w:pStyle w:val="PargrafodaLista"/>
        <w:widowControl w:val="0"/>
        <w:spacing w:before="268" w:line="360" w:lineRule="auto"/>
        <w:ind w:left="1440" w:right="96"/>
        <w:jc w:val="both"/>
        <w:rPr>
          <w:rFonts w:cs="Times New Roman"/>
        </w:rPr>
      </w:pPr>
      <w:r w:rsidRPr="000F3510">
        <w:rPr>
          <w:rFonts w:cs="Times New Roman"/>
        </w:rPr>
        <w:t xml:space="preserve">(...) </w:t>
      </w:r>
    </w:p>
    <w:p w14:paraId="71F5CE5F" w14:textId="77777777" w:rsidR="00E13A44" w:rsidRDefault="00E13A44" w:rsidP="00E13A44">
      <w:pPr>
        <w:pStyle w:val="PargrafodaLista"/>
        <w:widowControl w:val="0"/>
        <w:numPr>
          <w:ilvl w:val="2"/>
          <w:numId w:val="20"/>
        </w:numPr>
        <w:spacing w:before="268" w:line="360" w:lineRule="auto"/>
        <w:ind w:right="96"/>
        <w:jc w:val="both"/>
      </w:pPr>
      <w:r w:rsidRPr="00F618C9">
        <w:t xml:space="preserve">DECRETO Nº 12.343, DE 30 DE DEZEMBRO DE 2024 </w:t>
      </w:r>
    </w:p>
    <w:p w14:paraId="7DFB1855" w14:textId="77777777" w:rsidR="00E13A44" w:rsidRDefault="00E13A44" w:rsidP="00E13A44">
      <w:pPr>
        <w:pStyle w:val="PargrafodaLista"/>
        <w:widowControl w:val="0"/>
        <w:spacing w:before="268" w:line="360" w:lineRule="auto"/>
        <w:ind w:left="1440" w:right="96"/>
        <w:jc w:val="both"/>
      </w:pPr>
    </w:p>
    <w:p w14:paraId="24E15E9B" w14:textId="77777777" w:rsidR="00E13A44" w:rsidRDefault="00E13A44" w:rsidP="00E13A44">
      <w:pPr>
        <w:pStyle w:val="PargrafodaLista"/>
        <w:widowControl w:val="0"/>
        <w:spacing w:before="268" w:line="360" w:lineRule="auto"/>
        <w:ind w:left="1440" w:right="96"/>
        <w:jc w:val="both"/>
      </w:pPr>
      <w:r w:rsidRPr="00F618C9">
        <w:t>Art. 1º Ficam atualizados os valores estabelecidos na Lei nº 14.133, de 1º de abril de 2021, na forma do Anexo.</w:t>
      </w:r>
    </w:p>
    <w:p w14:paraId="74F71F2C" w14:textId="77777777" w:rsidR="00E13A44" w:rsidRDefault="00E13A44" w:rsidP="00E13A44">
      <w:pPr>
        <w:pStyle w:val="PargrafodaLista"/>
        <w:widowControl w:val="0"/>
        <w:spacing w:before="268" w:line="360" w:lineRule="auto"/>
        <w:ind w:left="1440" w:right="96"/>
        <w:jc w:val="both"/>
      </w:pPr>
      <w:r w:rsidRPr="00F618C9">
        <w:t xml:space="preserve">(...) </w:t>
      </w:r>
    </w:p>
    <w:p w14:paraId="4773C409" w14:textId="77777777" w:rsidR="00E13A44" w:rsidRDefault="00E13A44" w:rsidP="00E13A44">
      <w:pPr>
        <w:pStyle w:val="PargrafodaLista"/>
        <w:widowControl w:val="0"/>
        <w:spacing w:before="268" w:line="360" w:lineRule="auto"/>
        <w:ind w:left="1440" w:right="96"/>
        <w:jc w:val="both"/>
      </w:pPr>
    </w:p>
    <w:p w14:paraId="3F345A39" w14:textId="77777777" w:rsidR="00E13A44" w:rsidRPr="00F618C9" w:rsidRDefault="00E13A44" w:rsidP="00E13A44">
      <w:pPr>
        <w:pStyle w:val="PargrafodaLista"/>
        <w:widowControl w:val="0"/>
        <w:spacing w:before="268" w:line="360" w:lineRule="auto"/>
        <w:ind w:left="306" w:right="96"/>
        <w:jc w:val="center"/>
        <w:rPr>
          <w:b/>
          <w:bCs/>
        </w:rPr>
      </w:pPr>
      <w:r w:rsidRPr="00F618C9">
        <w:rPr>
          <w:b/>
          <w:bCs/>
        </w:rPr>
        <w:t>ANEXO</w:t>
      </w:r>
    </w:p>
    <w:p w14:paraId="56760516" w14:textId="77777777" w:rsidR="00E13A44" w:rsidRPr="00F618C9" w:rsidRDefault="00E13A44" w:rsidP="00E13A44">
      <w:pPr>
        <w:pStyle w:val="PargrafodaLista"/>
        <w:widowControl w:val="0"/>
        <w:spacing w:before="268" w:line="360" w:lineRule="auto"/>
        <w:ind w:left="306" w:right="96"/>
        <w:jc w:val="center"/>
      </w:pPr>
      <w:r w:rsidRPr="00F618C9">
        <w:t>ATUALIZAÇÃO DOS VALORES ESTABELECIDOS NA LEI Nº 14.133, DE 1º DE ABRIL DE 2021.</w:t>
      </w:r>
    </w:p>
    <w:tbl>
      <w:tblPr>
        <w:tblStyle w:val="Tabelacomgrade"/>
        <w:tblW w:w="0" w:type="auto"/>
        <w:tblInd w:w="306" w:type="dxa"/>
        <w:tblLook w:val="04A0" w:firstRow="1" w:lastRow="0" w:firstColumn="1" w:lastColumn="0" w:noHBand="0" w:noVBand="1"/>
      </w:tblPr>
      <w:tblGrid>
        <w:gridCol w:w="2900"/>
        <w:gridCol w:w="5288"/>
      </w:tblGrid>
      <w:tr w:rsidR="00E13A44" w:rsidRPr="00F618C9" w14:paraId="6D080D16" w14:textId="77777777" w:rsidTr="00BE5115">
        <w:tc>
          <w:tcPr>
            <w:tcW w:w="2971" w:type="dxa"/>
          </w:tcPr>
          <w:p w14:paraId="08AE08AB" w14:textId="77777777" w:rsidR="00E13A44" w:rsidRPr="00F618C9" w:rsidRDefault="00E13A44" w:rsidP="00BE5115">
            <w:pPr>
              <w:pStyle w:val="PargrafodaLista"/>
              <w:widowControl w:val="0"/>
              <w:spacing w:before="268" w:line="360" w:lineRule="auto"/>
              <w:ind w:left="0" w:right="96"/>
              <w:jc w:val="both"/>
            </w:pPr>
            <w:r w:rsidRPr="00F618C9">
              <w:t xml:space="preserve">DISPOSITIVO </w:t>
            </w:r>
          </w:p>
        </w:tc>
        <w:tc>
          <w:tcPr>
            <w:tcW w:w="5506" w:type="dxa"/>
          </w:tcPr>
          <w:p w14:paraId="178F3C46" w14:textId="77777777" w:rsidR="00E13A44" w:rsidRPr="00F618C9" w:rsidRDefault="00E13A44" w:rsidP="00BE5115">
            <w:pPr>
              <w:pStyle w:val="PargrafodaLista"/>
              <w:widowControl w:val="0"/>
              <w:spacing w:before="268" w:line="360" w:lineRule="auto"/>
              <w:ind w:left="0" w:right="96"/>
              <w:jc w:val="both"/>
            </w:pPr>
            <w:r w:rsidRPr="00F618C9">
              <w:t>VALOR ATUALIZADO</w:t>
            </w:r>
          </w:p>
        </w:tc>
      </w:tr>
      <w:tr w:rsidR="00E13A44" w:rsidRPr="00F618C9" w14:paraId="508BD7AB" w14:textId="77777777" w:rsidTr="00BE5115">
        <w:tc>
          <w:tcPr>
            <w:tcW w:w="2971" w:type="dxa"/>
          </w:tcPr>
          <w:p w14:paraId="68EB0604" w14:textId="77777777" w:rsidR="00E13A44" w:rsidRPr="00F618C9" w:rsidRDefault="00E13A44" w:rsidP="00BE5115">
            <w:pPr>
              <w:pStyle w:val="PargrafodaLista"/>
              <w:widowControl w:val="0"/>
              <w:spacing w:before="268" w:line="360" w:lineRule="auto"/>
              <w:ind w:left="0" w:right="96"/>
              <w:jc w:val="both"/>
            </w:pPr>
            <w:r w:rsidRPr="00F618C9">
              <w:t>Art. 6º, caput, inciso XXII</w:t>
            </w:r>
          </w:p>
        </w:tc>
        <w:tc>
          <w:tcPr>
            <w:tcW w:w="5506" w:type="dxa"/>
            <w:vAlign w:val="center"/>
          </w:tcPr>
          <w:p w14:paraId="1B52BF91" w14:textId="77777777" w:rsidR="00E13A44" w:rsidRPr="00F618C9" w:rsidRDefault="00E13A44" w:rsidP="00BE5115">
            <w:pPr>
              <w:pStyle w:val="PargrafodaLista"/>
              <w:widowControl w:val="0"/>
              <w:spacing w:before="268" w:line="360" w:lineRule="auto"/>
              <w:ind w:left="0" w:right="96"/>
              <w:jc w:val="both"/>
            </w:pPr>
            <w:r w:rsidRPr="00F618C9">
              <w:t>R$ 250.902.323,87 (duzentos e cinquenta milhões novecentos e dois mil trezentos e vinte e três reais e oitenta e sete centavos)</w:t>
            </w:r>
          </w:p>
        </w:tc>
      </w:tr>
      <w:tr w:rsidR="00E13A44" w:rsidRPr="00F618C9" w14:paraId="7A630B00" w14:textId="77777777" w:rsidTr="00BE5115">
        <w:tc>
          <w:tcPr>
            <w:tcW w:w="2971" w:type="dxa"/>
          </w:tcPr>
          <w:p w14:paraId="1FDDAB97" w14:textId="77777777" w:rsidR="00E13A44" w:rsidRPr="00F618C9" w:rsidRDefault="00E13A44" w:rsidP="00BE5115">
            <w:pPr>
              <w:pStyle w:val="PargrafodaLista"/>
              <w:widowControl w:val="0"/>
              <w:spacing w:before="268" w:line="360" w:lineRule="auto"/>
              <w:ind w:left="0" w:right="96"/>
              <w:jc w:val="both"/>
            </w:pPr>
            <w:r w:rsidRPr="00F618C9">
              <w:t>Art. 37, § 2º</w:t>
            </w:r>
          </w:p>
        </w:tc>
        <w:tc>
          <w:tcPr>
            <w:tcW w:w="5506" w:type="dxa"/>
            <w:vAlign w:val="center"/>
          </w:tcPr>
          <w:p w14:paraId="160C8BFC" w14:textId="77777777" w:rsidR="00E13A44" w:rsidRPr="00F618C9" w:rsidRDefault="00E13A44" w:rsidP="00BE5115">
            <w:pPr>
              <w:pStyle w:val="PargrafodaLista"/>
              <w:widowControl w:val="0"/>
              <w:spacing w:before="268" w:line="360" w:lineRule="auto"/>
              <w:ind w:left="0" w:right="96"/>
              <w:jc w:val="both"/>
            </w:pPr>
            <w:r w:rsidRPr="00F618C9">
              <w:t>R$ 376.353,48 (trezentos e setenta e seis mil trezentos e cinquenta e três reais e quarenta e oito centavos)</w:t>
            </w:r>
          </w:p>
        </w:tc>
      </w:tr>
      <w:tr w:rsidR="00E13A44" w:rsidRPr="00F618C9" w14:paraId="34C0323C" w14:textId="77777777" w:rsidTr="00BE5115">
        <w:tc>
          <w:tcPr>
            <w:tcW w:w="2971" w:type="dxa"/>
          </w:tcPr>
          <w:p w14:paraId="44A9F1A4" w14:textId="77777777" w:rsidR="00E13A44" w:rsidRPr="00F618C9" w:rsidRDefault="00E13A44" w:rsidP="00BE5115">
            <w:pPr>
              <w:pStyle w:val="PargrafodaLista"/>
              <w:widowControl w:val="0"/>
              <w:spacing w:before="268" w:line="360" w:lineRule="auto"/>
              <w:ind w:left="0" w:right="96"/>
              <w:jc w:val="both"/>
            </w:pPr>
            <w:r w:rsidRPr="00F618C9">
              <w:t>Art. 70, caput, inciso III</w:t>
            </w:r>
          </w:p>
        </w:tc>
        <w:tc>
          <w:tcPr>
            <w:tcW w:w="5506" w:type="dxa"/>
            <w:vAlign w:val="center"/>
          </w:tcPr>
          <w:p w14:paraId="46A7F71F" w14:textId="77777777" w:rsidR="00E13A44" w:rsidRPr="00F618C9" w:rsidRDefault="00E13A44" w:rsidP="00BE5115">
            <w:pPr>
              <w:pStyle w:val="PargrafodaLista"/>
              <w:widowControl w:val="0"/>
              <w:spacing w:before="268" w:line="360" w:lineRule="auto"/>
              <w:ind w:left="0" w:right="96"/>
              <w:jc w:val="both"/>
            </w:pPr>
            <w:r w:rsidRPr="00F618C9">
              <w:t>R$ 376.353,48 (trezentos e setenta e seis mil trezentos e cinquenta e três reais e quarenta e oito centavos)</w:t>
            </w:r>
          </w:p>
        </w:tc>
      </w:tr>
      <w:tr w:rsidR="00E13A44" w:rsidRPr="00F618C9" w14:paraId="4C73C8D1" w14:textId="77777777" w:rsidTr="00BE5115">
        <w:tc>
          <w:tcPr>
            <w:tcW w:w="2971" w:type="dxa"/>
          </w:tcPr>
          <w:p w14:paraId="4C53F6B2" w14:textId="77777777" w:rsidR="00E13A44" w:rsidRPr="00F618C9" w:rsidRDefault="00E13A44" w:rsidP="00BE5115">
            <w:pPr>
              <w:pStyle w:val="PargrafodaLista"/>
              <w:widowControl w:val="0"/>
              <w:spacing w:before="268" w:line="360" w:lineRule="auto"/>
              <w:ind w:left="0" w:right="96"/>
              <w:jc w:val="both"/>
            </w:pPr>
            <w:r w:rsidRPr="00F618C9">
              <w:t>Art. 75, caput, inciso I</w:t>
            </w:r>
          </w:p>
        </w:tc>
        <w:tc>
          <w:tcPr>
            <w:tcW w:w="5506" w:type="dxa"/>
            <w:vAlign w:val="center"/>
          </w:tcPr>
          <w:p w14:paraId="4C2BEEC5" w14:textId="77777777" w:rsidR="00E13A44" w:rsidRPr="00F618C9" w:rsidRDefault="00E13A44" w:rsidP="00BE5115">
            <w:pPr>
              <w:pStyle w:val="PargrafodaLista"/>
              <w:widowControl w:val="0"/>
              <w:spacing w:before="268" w:line="360" w:lineRule="auto"/>
              <w:ind w:left="0" w:right="96"/>
              <w:jc w:val="both"/>
            </w:pPr>
            <w:r w:rsidRPr="00F618C9">
              <w:t>R$ 125.451,15 (cento e vinte e cinco mil quatrocentos e cinquenta e um reais e quinze centavos)</w:t>
            </w:r>
          </w:p>
        </w:tc>
      </w:tr>
      <w:tr w:rsidR="00E13A44" w:rsidRPr="00F618C9" w14:paraId="6DCD0490" w14:textId="77777777" w:rsidTr="00BE5115">
        <w:tc>
          <w:tcPr>
            <w:tcW w:w="2971" w:type="dxa"/>
          </w:tcPr>
          <w:p w14:paraId="10EBDE2F" w14:textId="77777777" w:rsidR="00E13A44" w:rsidRPr="00E13A44" w:rsidRDefault="00E13A44" w:rsidP="00BE5115">
            <w:pPr>
              <w:pStyle w:val="PargrafodaLista"/>
              <w:widowControl w:val="0"/>
              <w:spacing w:before="268" w:line="360" w:lineRule="auto"/>
              <w:ind w:left="0" w:right="96"/>
              <w:jc w:val="both"/>
              <w:rPr>
                <w:b/>
                <w:bCs/>
              </w:rPr>
            </w:pPr>
            <w:r w:rsidRPr="00E13A44">
              <w:rPr>
                <w:b/>
                <w:bCs/>
              </w:rPr>
              <w:t>Art. 75, caput, inciso II</w:t>
            </w:r>
          </w:p>
        </w:tc>
        <w:tc>
          <w:tcPr>
            <w:tcW w:w="5506" w:type="dxa"/>
            <w:vAlign w:val="center"/>
          </w:tcPr>
          <w:p w14:paraId="43B765E6" w14:textId="77777777" w:rsidR="00E13A44" w:rsidRPr="00E13A44" w:rsidRDefault="00E13A44" w:rsidP="00BE5115">
            <w:pPr>
              <w:pStyle w:val="PargrafodaLista"/>
              <w:widowControl w:val="0"/>
              <w:spacing w:before="268" w:line="360" w:lineRule="auto"/>
              <w:ind w:left="0" w:right="96"/>
              <w:jc w:val="both"/>
              <w:rPr>
                <w:b/>
                <w:bCs/>
              </w:rPr>
            </w:pPr>
            <w:r w:rsidRPr="00E13A44">
              <w:rPr>
                <w:b/>
                <w:bCs/>
              </w:rPr>
              <w:t>R$ 62.725,59 (sessenta e dois mil setecentos e vinte e cinco reais e cinquenta e nove centavos)</w:t>
            </w:r>
          </w:p>
        </w:tc>
      </w:tr>
      <w:tr w:rsidR="00E13A44" w:rsidRPr="00F618C9" w14:paraId="39F42566" w14:textId="77777777" w:rsidTr="00BE5115">
        <w:tc>
          <w:tcPr>
            <w:tcW w:w="2971" w:type="dxa"/>
          </w:tcPr>
          <w:p w14:paraId="6D350A9C" w14:textId="77777777" w:rsidR="00E13A44" w:rsidRPr="00F618C9" w:rsidRDefault="00E13A44" w:rsidP="00BE5115">
            <w:pPr>
              <w:pStyle w:val="PargrafodaLista"/>
              <w:widowControl w:val="0"/>
              <w:spacing w:before="268" w:line="360" w:lineRule="auto"/>
              <w:ind w:left="0" w:right="96"/>
              <w:jc w:val="both"/>
            </w:pPr>
            <w:r w:rsidRPr="00F618C9">
              <w:t>Art. 75, caput, inciso IV, alínea “c”</w:t>
            </w:r>
          </w:p>
        </w:tc>
        <w:tc>
          <w:tcPr>
            <w:tcW w:w="5506" w:type="dxa"/>
            <w:vAlign w:val="center"/>
          </w:tcPr>
          <w:p w14:paraId="26E4FE15" w14:textId="77777777" w:rsidR="00E13A44" w:rsidRPr="00F618C9" w:rsidRDefault="00E13A44" w:rsidP="00BE5115">
            <w:pPr>
              <w:pStyle w:val="PargrafodaLista"/>
              <w:widowControl w:val="0"/>
              <w:spacing w:before="268" w:line="360" w:lineRule="auto"/>
              <w:ind w:left="0" w:right="96"/>
              <w:jc w:val="both"/>
            </w:pPr>
            <w:r w:rsidRPr="00F618C9">
              <w:t>R$ 376.353,48 (trezentos e setenta e seis mil trezentos e cinquenta e três reais e quarenta e oito centavos)</w:t>
            </w:r>
          </w:p>
        </w:tc>
      </w:tr>
      <w:tr w:rsidR="00E13A44" w:rsidRPr="00F618C9" w14:paraId="2C8A4029" w14:textId="77777777" w:rsidTr="00BE5115">
        <w:tc>
          <w:tcPr>
            <w:tcW w:w="2971" w:type="dxa"/>
          </w:tcPr>
          <w:p w14:paraId="664B959D" w14:textId="77777777" w:rsidR="00E13A44" w:rsidRPr="00F618C9" w:rsidRDefault="00E13A44" w:rsidP="00BE5115">
            <w:pPr>
              <w:pStyle w:val="PargrafodaLista"/>
              <w:widowControl w:val="0"/>
              <w:spacing w:before="268" w:line="360" w:lineRule="auto"/>
              <w:ind w:left="0" w:right="96"/>
              <w:jc w:val="both"/>
            </w:pPr>
            <w:r w:rsidRPr="00F618C9">
              <w:t>Art. 75, § 7º</w:t>
            </w:r>
          </w:p>
        </w:tc>
        <w:tc>
          <w:tcPr>
            <w:tcW w:w="5506" w:type="dxa"/>
            <w:vAlign w:val="center"/>
          </w:tcPr>
          <w:p w14:paraId="7CB7A6E3" w14:textId="77777777" w:rsidR="00E13A44" w:rsidRPr="00F618C9" w:rsidRDefault="00E13A44" w:rsidP="00BE5115">
            <w:pPr>
              <w:pStyle w:val="PargrafodaLista"/>
              <w:widowControl w:val="0"/>
              <w:spacing w:before="268" w:line="360" w:lineRule="auto"/>
              <w:ind w:left="0" w:right="96"/>
              <w:jc w:val="both"/>
            </w:pPr>
            <w:r w:rsidRPr="00F618C9">
              <w:t>R$ 10.036,10 (dez mil trinta e seis reais e dez centavos)</w:t>
            </w:r>
          </w:p>
        </w:tc>
      </w:tr>
      <w:tr w:rsidR="00E13A44" w:rsidRPr="00F618C9" w14:paraId="3DC60EDB" w14:textId="77777777" w:rsidTr="00BE5115">
        <w:tc>
          <w:tcPr>
            <w:tcW w:w="2971" w:type="dxa"/>
          </w:tcPr>
          <w:p w14:paraId="4ECC3BBC" w14:textId="77777777" w:rsidR="00E13A44" w:rsidRPr="00F618C9" w:rsidRDefault="00E13A44" w:rsidP="00BE5115">
            <w:pPr>
              <w:pStyle w:val="PargrafodaLista"/>
              <w:widowControl w:val="0"/>
              <w:spacing w:before="268" w:line="360" w:lineRule="auto"/>
              <w:ind w:left="0" w:right="96"/>
              <w:jc w:val="both"/>
            </w:pPr>
            <w:r w:rsidRPr="00F618C9">
              <w:lastRenderedPageBreak/>
              <w:t>Art. 95, § 2º</w:t>
            </w:r>
          </w:p>
        </w:tc>
        <w:tc>
          <w:tcPr>
            <w:tcW w:w="5506" w:type="dxa"/>
            <w:vAlign w:val="center"/>
          </w:tcPr>
          <w:p w14:paraId="0C1C8925" w14:textId="77777777" w:rsidR="00E13A44" w:rsidRPr="00F618C9" w:rsidRDefault="00E13A44" w:rsidP="00BE5115">
            <w:pPr>
              <w:pStyle w:val="PargrafodaLista"/>
              <w:widowControl w:val="0"/>
              <w:spacing w:before="268" w:line="360" w:lineRule="auto"/>
              <w:ind w:left="0" w:right="96"/>
              <w:jc w:val="both"/>
            </w:pPr>
            <w:r w:rsidRPr="00F618C9">
              <w:t>R$ 12.545,11 (doze mil quinhentos e quarenta e cinco reais e onze centavos)</w:t>
            </w:r>
          </w:p>
        </w:tc>
      </w:tr>
      <w:tr w:rsidR="00E13A44" w:rsidRPr="00F618C9" w14:paraId="5E51A4DE" w14:textId="77777777" w:rsidTr="00BE5115">
        <w:trPr>
          <w:trHeight w:val="1106"/>
        </w:trPr>
        <w:tc>
          <w:tcPr>
            <w:tcW w:w="2971" w:type="dxa"/>
          </w:tcPr>
          <w:p w14:paraId="7234CD29" w14:textId="77777777" w:rsidR="00E13A44" w:rsidRPr="00F618C9" w:rsidRDefault="00E13A44" w:rsidP="00BE5115">
            <w:pPr>
              <w:pStyle w:val="PargrafodaLista"/>
              <w:widowControl w:val="0"/>
              <w:spacing w:before="268" w:line="360" w:lineRule="auto"/>
              <w:ind w:left="0" w:right="96"/>
              <w:jc w:val="both"/>
            </w:pPr>
            <w:r w:rsidRPr="00F618C9">
              <w:t>Art. 184-A</w:t>
            </w:r>
          </w:p>
        </w:tc>
        <w:tc>
          <w:tcPr>
            <w:tcW w:w="5506" w:type="dxa"/>
            <w:vAlign w:val="center"/>
          </w:tcPr>
          <w:p w14:paraId="6EAF836B" w14:textId="77777777" w:rsidR="00E13A44" w:rsidRPr="00F618C9" w:rsidRDefault="00E13A44" w:rsidP="00BE5115">
            <w:pPr>
              <w:pStyle w:val="PargrafodaLista"/>
              <w:widowControl w:val="0"/>
              <w:spacing w:before="268" w:line="360" w:lineRule="auto"/>
              <w:ind w:left="0" w:right="96"/>
              <w:jc w:val="both"/>
            </w:pPr>
            <w:r w:rsidRPr="00F618C9">
              <w:t>R$ 1.576.882,20 (um milhão quinhentos e setenta e seis mil oitocentos e oitenta e dois reais e vinte centavos)</w:t>
            </w:r>
          </w:p>
        </w:tc>
      </w:tr>
    </w:tbl>
    <w:p w14:paraId="05E39BAB" w14:textId="28CF09B2" w:rsidR="00800311" w:rsidRPr="00E13A44" w:rsidRDefault="00F75146" w:rsidP="00BE5644">
      <w:pPr>
        <w:spacing w:line="360" w:lineRule="auto"/>
        <w:jc w:val="both"/>
        <w:rPr>
          <w:rFonts w:cs="Times New Roman"/>
        </w:rPr>
      </w:pPr>
      <w:r w:rsidRPr="00A31CA4">
        <w:rPr>
          <w:rFonts w:cs="Times New Roman"/>
        </w:rPr>
        <w:t>O objeto da contratação está previsto no Plano de Contratações Anual</w:t>
      </w:r>
      <w:r w:rsidR="00FA3CC9" w:rsidRPr="00A31CA4">
        <w:rPr>
          <w:rFonts w:cs="Times New Roman"/>
        </w:rPr>
        <w:t xml:space="preserve">, </w:t>
      </w:r>
      <w:r w:rsidR="00A31CA4" w:rsidRPr="00A31CA4">
        <w:rPr>
          <w:rFonts w:cs="Times New Roman"/>
        </w:rPr>
        <w:t>sendo</w:t>
      </w:r>
      <w:r w:rsidR="00A31CA4">
        <w:rPr>
          <w:rFonts w:cs="Times New Roman"/>
        </w:rPr>
        <w:t xml:space="preserve"> o código de </w:t>
      </w:r>
      <w:r w:rsidR="00A31CA4" w:rsidRPr="00800311">
        <w:rPr>
          <w:rFonts w:cs="Times New Roman"/>
        </w:rPr>
        <w:t xml:space="preserve">eventos </w:t>
      </w:r>
      <w:r w:rsidR="00BE5644" w:rsidRPr="00BE5644">
        <w:rPr>
          <w:rFonts w:cs="Times New Roman"/>
        </w:rPr>
        <w:t>686</w:t>
      </w:r>
      <w:r w:rsidR="00930344" w:rsidRPr="00BE5644">
        <w:rPr>
          <w:rFonts w:cs="Times New Roman"/>
        </w:rPr>
        <w:t>/2025</w:t>
      </w:r>
      <w:r w:rsidR="00800311" w:rsidRPr="00BE5644">
        <w:rPr>
          <w:rFonts w:cs="Times New Roman"/>
        </w:rPr>
        <w:t>.</w:t>
      </w:r>
    </w:p>
    <w:p w14:paraId="77C78AC4" w14:textId="77777777" w:rsidR="0033088F" w:rsidRPr="00403BA6" w:rsidRDefault="0033088F" w:rsidP="00403BA6">
      <w:pPr>
        <w:pStyle w:val="PargrafodaLista"/>
        <w:numPr>
          <w:ilvl w:val="0"/>
          <w:numId w:val="20"/>
        </w:numPr>
        <w:shd w:val="clear" w:color="auto" w:fill="F1A983" w:themeFill="accent2" w:themeFillTint="99"/>
        <w:spacing w:line="360" w:lineRule="auto"/>
        <w:ind w:left="0" w:firstLine="0"/>
        <w:rPr>
          <w:rFonts w:cs="Times New Roman"/>
          <w:b/>
          <w:bCs/>
        </w:rPr>
      </w:pPr>
      <w:r w:rsidRPr="00403BA6">
        <w:rPr>
          <w:rFonts w:cs="Times New Roman"/>
          <w:b/>
          <w:bCs/>
        </w:rPr>
        <w:t>DESCRIÇÃO DA SOLUÇÃO COMO UM TODO CONSIDERADO O CICLO DE VIDA DO OBJETO</w:t>
      </w:r>
    </w:p>
    <w:p w14:paraId="7BC4CDFC" w14:textId="1B482A89" w:rsidR="00880B69" w:rsidRDefault="00FA4453" w:rsidP="00FA4453">
      <w:pPr>
        <w:pStyle w:val="PargrafodaLista"/>
        <w:numPr>
          <w:ilvl w:val="1"/>
          <w:numId w:val="20"/>
        </w:numPr>
        <w:spacing w:before="100" w:beforeAutospacing="1" w:after="100" w:afterAutospacing="1" w:line="360" w:lineRule="auto"/>
        <w:ind w:left="0" w:firstLine="0"/>
        <w:jc w:val="both"/>
        <w:rPr>
          <w:rFonts w:cs="Times New Roman"/>
        </w:rPr>
      </w:pPr>
      <w:bookmarkStart w:id="0" w:name="_Ref121236534"/>
      <w:r w:rsidRPr="00FA4453">
        <w:rPr>
          <w:rFonts w:cs="Times New Roman"/>
        </w:rPr>
        <w:t xml:space="preserve">A solução como um todo compreende a contratação de empresa especializada em implantação, customização, treinamento e licenciamento de software integrado, incluindo suporte técnico e manutenção, destinado à gestão de estoque de alimentos e ao cadastro de entidades </w:t>
      </w:r>
      <w:r w:rsidR="00923D8C">
        <w:rPr>
          <w:rFonts w:cs="Times New Roman"/>
        </w:rPr>
        <w:t>inscritas no</w:t>
      </w:r>
      <w:r w:rsidRPr="00FA4453">
        <w:rPr>
          <w:rFonts w:cs="Times New Roman"/>
        </w:rPr>
        <w:t xml:space="preserve"> Banco de Alimentos Herbert de Souza</w:t>
      </w:r>
      <w:r w:rsidR="00880B69">
        <w:rPr>
          <w:rFonts w:cs="Times New Roman"/>
        </w:rPr>
        <w:t>.</w:t>
      </w:r>
    </w:p>
    <w:p w14:paraId="693CB862" w14:textId="531A06E9" w:rsidR="00880B69" w:rsidRPr="00880B69" w:rsidRDefault="00FA4453" w:rsidP="00FA4453">
      <w:pPr>
        <w:pStyle w:val="PargrafodaLista"/>
        <w:numPr>
          <w:ilvl w:val="1"/>
          <w:numId w:val="20"/>
        </w:numPr>
        <w:spacing w:before="100" w:beforeAutospacing="1" w:after="100" w:afterAutospacing="1" w:line="360" w:lineRule="auto"/>
        <w:ind w:left="0" w:firstLine="0"/>
        <w:jc w:val="both"/>
        <w:rPr>
          <w:rFonts w:cs="Times New Roman"/>
        </w:rPr>
      </w:pPr>
      <w:bookmarkStart w:id="1" w:name="_Hlk198729128"/>
      <w:bookmarkEnd w:id="0"/>
      <w:r>
        <w:rPr>
          <w:rFonts w:cs="Times New Roman"/>
        </w:rPr>
        <w:t xml:space="preserve">Os </w:t>
      </w:r>
      <w:r w:rsidR="00880B69" w:rsidRPr="00880B69">
        <w:rPr>
          <w:rFonts w:cs="Times New Roman"/>
        </w:rPr>
        <w:t>serviços pretendidos devem abranger</w:t>
      </w:r>
      <w:r>
        <w:rPr>
          <w:rFonts w:cs="Times New Roman"/>
        </w:rPr>
        <w:t xml:space="preserve">, no mínimo, </w:t>
      </w:r>
      <w:r w:rsidR="00880B69" w:rsidRPr="00880B69">
        <w:rPr>
          <w:rFonts w:cs="Times New Roman"/>
        </w:rPr>
        <w:t>os seguintes aspectos:</w:t>
      </w:r>
    </w:p>
    <w:p w14:paraId="40EF3BD8" w14:textId="77777777" w:rsidR="00FA4453" w:rsidRPr="003A0983" w:rsidRDefault="00880B69" w:rsidP="003A0983">
      <w:pPr>
        <w:pStyle w:val="PargrafodaLista"/>
        <w:numPr>
          <w:ilvl w:val="1"/>
          <w:numId w:val="20"/>
        </w:numPr>
        <w:spacing w:before="100" w:beforeAutospacing="1" w:after="100" w:afterAutospacing="1" w:line="360" w:lineRule="auto"/>
        <w:ind w:left="567" w:firstLine="1"/>
        <w:jc w:val="both"/>
        <w:rPr>
          <w:rFonts w:cs="Times New Roman"/>
          <w:b/>
        </w:rPr>
      </w:pPr>
      <w:r w:rsidRPr="00880B69">
        <w:rPr>
          <w:rFonts w:cs="Times New Roman"/>
        </w:rPr>
        <w:t xml:space="preserve"> </w:t>
      </w:r>
      <w:r w:rsidR="00FA4453" w:rsidRPr="003A0983">
        <w:rPr>
          <w:rFonts w:cs="Times New Roman"/>
          <w:b/>
        </w:rPr>
        <w:t>Licenciamento e implantação</w:t>
      </w:r>
    </w:p>
    <w:p w14:paraId="72BB42C1" w14:textId="70A5FBEF" w:rsidR="00FA4453" w:rsidRPr="003A0983" w:rsidRDefault="00FA4453" w:rsidP="003A0983">
      <w:pPr>
        <w:pStyle w:val="PargrafodaLista"/>
        <w:numPr>
          <w:ilvl w:val="2"/>
          <w:numId w:val="20"/>
        </w:numPr>
        <w:spacing w:before="100" w:beforeAutospacing="1" w:after="100" w:afterAutospacing="1" w:line="360" w:lineRule="auto"/>
        <w:ind w:left="993" w:firstLine="11"/>
        <w:jc w:val="both"/>
        <w:rPr>
          <w:rFonts w:cs="Times New Roman"/>
        </w:rPr>
      </w:pPr>
      <w:r w:rsidRPr="003A0983">
        <w:rPr>
          <w:rFonts w:cs="Times New Roman"/>
        </w:rPr>
        <w:t>Licenciamento de uso do sistema, garantindo utilização em todos os computadores do órgão;</w:t>
      </w:r>
    </w:p>
    <w:p w14:paraId="40FAB2C4" w14:textId="721BECF0" w:rsidR="00FA4453" w:rsidRPr="003A0983" w:rsidRDefault="00FA4453" w:rsidP="003A0983">
      <w:pPr>
        <w:pStyle w:val="PargrafodaLista"/>
        <w:numPr>
          <w:ilvl w:val="2"/>
          <w:numId w:val="20"/>
        </w:numPr>
        <w:spacing w:before="100" w:beforeAutospacing="1" w:after="100" w:afterAutospacing="1" w:line="360" w:lineRule="auto"/>
        <w:ind w:left="993" w:firstLine="11"/>
        <w:jc w:val="both"/>
        <w:rPr>
          <w:rFonts w:cs="Times New Roman"/>
        </w:rPr>
      </w:pPr>
      <w:r w:rsidRPr="00FA4453">
        <w:rPr>
          <w:rFonts w:cs="Times New Roman"/>
        </w:rPr>
        <w:t>Instalação e configuração no ambiente tecnológico do Banco de Alimentos;</w:t>
      </w:r>
    </w:p>
    <w:p w14:paraId="24632275" w14:textId="0767277E" w:rsidR="00FA4453" w:rsidRPr="003A0983" w:rsidRDefault="00FA4453" w:rsidP="003A0983">
      <w:pPr>
        <w:pStyle w:val="PargrafodaLista"/>
        <w:numPr>
          <w:ilvl w:val="2"/>
          <w:numId w:val="20"/>
        </w:numPr>
        <w:spacing w:before="100" w:beforeAutospacing="1" w:after="100" w:afterAutospacing="1" w:line="360" w:lineRule="auto"/>
        <w:ind w:left="993" w:firstLine="11"/>
        <w:jc w:val="both"/>
        <w:rPr>
          <w:rFonts w:cs="Times New Roman"/>
        </w:rPr>
      </w:pPr>
      <w:r w:rsidRPr="00FA4453">
        <w:rPr>
          <w:rFonts w:cs="Times New Roman"/>
        </w:rPr>
        <w:t>Parametrização conforme as necessidades do órgão (usuários, permissões, fluxos, requisitos operacionais);</w:t>
      </w:r>
    </w:p>
    <w:p w14:paraId="0A2DA651" w14:textId="77777777" w:rsidR="00FA4453" w:rsidRPr="00FA4453" w:rsidRDefault="00FA4453" w:rsidP="003A0983">
      <w:pPr>
        <w:pStyle w:val="PargrafodaLista"/>
        <w:numPr>
          <w:ilvl w:val="2"/>
          <w:numId w:val="20"/>
        </w:numPr>
        <w:spacing w:before="100" w:beforeAutospacing="1" w:after="100" w:afterAutospacing="1" w:line="360" w:lineRule="auto"/>
        <w:ind w:left="993" w:firstLine="11"/>
        <w:jc w:val="both"/>
        <w:rPr>
          <w:rFonts w:cs="Times New Roman"/>
        </w:rPr>
      </w:pPr>
      <w:r w:rsidRPr="00FA4453">
        <w:rPr>
          <w:rFonts w:cs="Times New Roman"/>
        </w:rPr>
        <w:t>Compatibilidade com ambiente Windows e operação em servidor local da Secretaria.</w:t>
      </w:r>
    </w:p>
    <w:p w14:paraId="571A8DB4" w14:textId="5EEB7B81" w:rsidR="00FA4453" w:rsidRPr="003A0983" w:rsidRDefault="00FA4453" w:rsidP="003A0983">
      <w:pPr>
        <w:pStyle w:val="PargrafodaLista"/>
        <w:numPr>
          <w:ilvl w:val="1"/>
          <w:numId w:val="20"/>
        </w:numPr>
        <w:spacing w:before="100" w:beforeAutospacing="1" w:after="100" w:afterAutospacing="1" w:line="360" w:lineRule="auto"/>
        <w:ind w:left="567" w:firstLine="0"/>
        <w:jc w:val="both"/>
        <w:rPr>
          <w:rFonts w:cs="Times New Roman"/>
          <w:b/>
        </w:rPr>
      </w:pPr>
      <w:r w:rsidRPr="003A0983">
        <w:rPr>
          <w:rFonts w:cs="Times New Roman"/>
          <w:b/>
        </w:rPr>
        <w:t xml:space="preserve"> Customização</w:t>
      </w:r>
    </w:p>
    <w:p w14:paraId="16631BFC" w14:textId="2DEC6355" w:rsidR="00FA4453" w:rsidRPr="003A0983" w:rsidRDefault="00FA4453" w:rsidP="003A0983">
      <w:pPr>
        <w:pStyle w:val="PargrafodaLista"/>
        <w:numPr>
          <w:ilvl w:val="2"/>
          <w:numId w:val="20"/>
        </w:numPr>
        <w:spacing w:before="100" w:beforeAutospacing="1" w:after="100" w:afterAutospacing="1" w:line="360" w:lineRule="auto"/>
        <w:ind w:left="993" w:firstLine="0"/>
        <w:jc w:val="both"/>
        <w:rPr>
          <w:rFonts w:cs="Times New Roman"/>
        </w:rPr>
      </w:pPr>
      <w:r w:rsidRPr="003A0983">
        <w:rPr>
          <w:rFonts w:cs="Times New Roman"/>
        </w:rPr>
        <w:t>Disponibilização de até 100 (cem) horas de customizações, para adequação da solução à realidade do órgão.</w:t>
      </w:r>
    </w:p>
    <w:p w14:paraId="5CCF313B" w14:textId="269550AB" w:rsidR="00FA4453" w:rsidRPr="003A0983" w:rsidRDefault="00FA4453" w:rsidP="003A0983">
      <w:pPr>
        <w:pStyle w:val="PargrafodaLista"/>
        <w:numPr>
          <w:ilvl w:val="1"/>
          <w:numId w:val="20"/>
        </w:numPr>
        <w:spacing w:before="100" w:beforeAutospacing="1" w:after="100" w:afterAutospacing="1" w:line="360" w:lineRule="auto"/>
        <w:ind w:left="567" w:firstLine="1"/>
        <w:jc w:val="both"/>
        <w:rPr>
          <w:rFonts w:cs="Times New Roman"/>
          <w:b/>
        </w:rPr>
      </w:pPr>
      <w:r w:rsidRPr="003A0983">
        <w:rPr>
          <w:rFonts w:cs="Times New Roman"/>
          <w:b/>
        </w:rPr>
        <w:t>Suporte e manutenção</w:t>
      </w:r>
    </w:p>
    <w:p w14:paraId="11A8779E" w14:textId="2697B161" w:rsidR="00FA4453" w:rsidRPr="003A0983" w:rsidRDefault="00FA4453" w:rsidP="003A0983">
      <w:pPr>
        <w:pStyle w:val="PargrafodaLista"/>
        <w:numPr>
          <w:ilvl w:val="2"/>
          <w:numId w:val="20"/>
        </w:numPr>
        <w:spacing w:before="100" w:beforeAutospacing="1" w:after="100" w:afterAutospacing="1" w:line="360" w:lineRule="auto"/>
        <w:ind w:left="993" w:firstLine="0"/>
        <w:jc w:val="both"/>
        <w:rPr>
          <w:rFonts w:cs="Times New Roman"/>
        </w:rPr>
      </w:pPr>
      <w:r w:rsidRPr="00FA4453">
        <w:rPr>
          <w:rFonts w:cs="Times New Roman"/>
        </w:rPr>
        <w:t>Atendimento técnico remoto e/ou presencial para falhas e dúvidas;</w:t>
      </w:r>
    </w:p>
    <w:p w14:paraId="669FD132" w14:textId="77CC4660" w:rsidR="00FA4453" w:rsidRPr="003A0983" w:rsidRDefault="00FA4453" w:rsidP="003A0983">
      <w:pPr>
        <w:pStyle w:val="PargrafodaLista"/>
        <w:numPr>
          <w:ilvl w:val="2"/>
          <w:numId w:val="20"/>
        </w:numPr>
        <w:spacing w:before="100" w:beforeAutospacing="1" w:after="100" w:afterAutospacing="1" w:line="360" w:lineRule="auto"/>
        <w:ind w:left="993" w:firstLine="0"/>
        <w:jc w:val="both"/>
        <w:rPr>
          <w:rFonts w:cs="Times New Roman"/>
        </w:rPr>
      </w:pPr>
      <w:r w:rsidRPr="00FA4453">
        <w:rPr>
          <w:rFonts w:cs="Times New Roman"/>
        </w:rPr>
        <w:t>Manutenção corretiva e preventiva, garantindo desempenho adequado;</w:t>
      </w:r>
    </w:p>
    <w:p w14:paraId="1C295FFB" w14:textId="77777777" w:rsidR="00FA4453" w:rsidRPr="00FA4453" w:rsidRDefault="00FA4453" w:rsidP="003A0983">
      <w:pPr>
        <w:pStyle w:val="PargrafodaLista"/>
        <w:numPr>
          <w:ilvl w:val="2"/>
          <w:numId w:val="20"/>
        </w:numPr>
        <w:spacing w:before="100" w:beforeAutospacing="1" w:after="100" w:afterAutospacing="1" w:line="360" w:lineRule="auto"/>
        <w:ind w:left="993" w:firstLine="0"/>
        <w:jc w:val="both"/>
        <w:rPr>
          <w:rFonts w:cs="Times New Roman"/>
        </w:rPr>
      </w:pPr>
      <w:r w:rsidRPr="00FA4453">
        <w:rPr>
          <w:rFonts w:cs="Times New Roman"/>
        </w:rPr>
        <w:t>Atualizações periódicas (segurança, novas funcionalidades, correção de bugs).</w:t>
      </w:r>
    </w:p>
    <w:p w14:paraId="300825B1" w14:textId="37B2D90D" w:rsidR="00FA4453" w:rsidRPr="003A0983" w:rsidRDefault="003A0983" w:rsidP="003A0983">
      <w:pPr>
        <w:pStyle w:val="PargrafodaLista"/>
        <w:numPr>
          <w:ilvl w:val="1"/>
          <w:numId w:val="20"/>
        </w:numPr>
        <w:spacing w:before="100" w:beforeAutospacing="1" w:after="100" w:afterAutospacing="1" w:line="360" w:lineRule="auto"/>
        <w:ind w:left="567" w:firstLine="1"/>
        <w:jc w:val="both"/>
        <w:rPr>
          <w:rFonts w:cs="Times New Roman"/>
          <w:b/>
        </w:rPr>
      </w:pPr>
      <w:r>
        <w:rPr>
          <w:rFonts w:cs="Times New Roman"/>
          <w:b/>
        </w:rPr>
        <w:t>Backup e segurança da informação</w:t>
      </w:r>
    </w:p>
    <w:p w14:paraId="2402F303" w14:textId="12C60B1A" w:rsidR="00FA4453" w:rsidRPr="003A0983" w:rsidRDefault="00FA4453" w:rsidP="003A0983">
      <w:pPr>
        <w:pStyle w:val="PargrafodaLista"/>
        <w:numPr>
          <w:ilvl w:val="2"/>
          <w:numId w:val="20"/>
        </w:numPr>
        <w:spacing w:before="100" w:beforeAutospacing="1" w:after="100" w:afterAutospacing="1" w:line="360" w:lineRule="auto"/>
        <w:ind w:left="993" w:firstLine="0"/>
        <w:jc w:val="both"/>
        <w:rPr>
          <w:rFonts w:cs="Times New Roman"/>
        </w:rPr>
      </w:pPr>
      <w:r w:rsidRPr="00FA4453">
        <w:rPr>
          <w:rFonts w:cs="Times New Roman"/>
        </w:rPr>
        <w:lastRenderedPageBreak/>
        <w:t>Implementação e gerenciamento de rotinas automáticas de backup;</w:t>
      </w:r>
    </w:p>
    <w:p w14:paraId="27167961" w14:textId="57CF303A" w:rsidR="00FA4453" w:rsidRPr="003A0983" w:rsidRDefault="00FA4453" w:rsidP="003A0983">
      <w:pPr>
        <w:pStyle w:val="PargrafodaLista"/>
        <w:numPr>
          <w:ilvl w:val="2"/>
          <w:numId w:val="20"/>
        </w:numPr>
        <w:spacing w:before="100" w:beforeAutospacing="1" w:after="100" w:afterAutospacing="1" w:line="360" w:lineRule="auto"/>
        <w:ind w:left="993" w:firstLine="0"/>
        <w:jc w:val="both"/>
        <w:rPr>
          <w:rFonts w:cs="Times New Roman"/>
        </w:rPr>
      </w:pPr>
      <w:r w:rsidRPr="00FA4453">
        <w:rPr>
          <w:rFonts w:cs="Times New Roman"/>
        </w:rPr>
        <w:t>Garantia de integridade, recuperação de dados e sigilo das informações.</w:t>
      </w:r>
    </w:p>
    <w:p w14:paraId="109B2C60" w14:textId="4990BD8E" w:rsidR="00FA4453" w:rsidRPr="003A0983" w:rsidRDefault="00FA4453" w:rsidP="003A0983">
      <w:pPr>
        <w:pStyle w:val="PargrafodaLista"/>
        <w:numPr>
          <w:ilvl w:val="1"/>
          <w:numId w:val="20"/>
        </w:numPr>
        <w:spacing w:before="100" w:beforeAutospacing="1" w:after="100" w:afterAutospacing="1" w:line="360" w:lineRule="auto"/>
        <w:ind w:left="567" w:firstLine="1"/>
        <w:jc w:val="both"/>
        <w:rPr>
          <w:rFonts w:cs="Times New Roman"/>
          <w:b/>
        </w:rPr>
      </w:pPr>
      <w:r w:rsidRPr="003A0983">
        <w:rPr>
          <w:rFonts w:cs="Times New Roman"/>
          <w:b/>
        </w:rPr>
        <w:t>Funcionalidades mínimas obrigatórias</w:t>
      </w:r>
    </w:p>
    <w:p w14:paraId="68F3BC6E" w14:textId="5C819FD3" w:rsidR="00FA4453" w:rsidRPr="003A0983" w:rsidRDefault="00FA4453" w:rsidP="003A0983">
      <w:pPr>
        <w:pStyle w:val="PargrafodaLista"/>
        <w:numPr>
          <w:ilvl w:val="2"/>
          <w:numId w:val="20"/>
        </w:numPr>
        <w:spacing w:before="100" w:beforeAutospacing="1" w:after="100" w:afterAutospacing="1" w:line="360" w:lineRule="auto"/>
        <w:ind w:left="993" w:firstLine="0"/>
        <w:jc w:val="both"/>
        <w:rPr>
          <w:rFonts w:cs="Times New Roman"/>
        </w:rPr>
      </w:pPr>
      <w:r w:rsidRPr="00FA4453">
        <w:rPr>
          <w:rFonts w:cs="Times New Roman"/>
        </w:rPr>
        <w:t>Cadastro de entidades;</w:t>
      </w:r>
    </w:p>
    <w:p w14:paraId="711F9327" w14:textId="15FFD5CC" w:rsidR="00FA4453" w:rsidRPr="003A0983" w:rsidRDefault="00FA4453" w:rsidP="003A0983">
      <w:pPr>
        <w:pStyle w:val="PargrafodaLista"/>
        <w:numPr>
          <w:ilvl w:val="2"/>
          <w:numId w:val="20"/>
        </w:numPr>
        <w:spacing w:before="100" w:beforeAutospacing="1" w:after="100" w:afterAutospacing="1" w:line="360" w:lineRule="auto"/>
        <w:ind w:left="993" w:firstLine="0"/>
        <w:jc w:val="both"/>
        <w:rPr>
          <w:rFonts w:cs="Times New Roman"/>
        </w:rPr>
      </w:pPr>
      <w:r w:rsidRPr="00FA4453">
        <w:rPr>
          <w:rFonts w:cs="Times New Roman"/>
        </w:rPr>
        <w:t>Cadastro e controle de entrada e saída de produtos;</w:t>
      </w:r>
    </w:p>
    <w:p w14:paraId="0A357E32" w14:textId="25ED5BD0" w:rsidR="00FA4453" w:rsidRPr="003A0983" w:rsidRDefault="00FA4453" w:rsidP="003A0983">
      <w:pPr>
        <w:pStyle w:val="PargrafodaLista"/>
        <w:numPr>
          <w:ilvl w:val="2"/>
          <w:numId w:val="20"/>
        </w:numPr>
        <w:spacing w:before="100" w:beforeAutospacing="1" w:after="100" w:afterAutospacing="1" w:line="360" w:lineRule="auto"/>
        <w:ind w:left="993" w:firstLine="0"/>
        <w:jc w:val="both"/>
        <w:rPr>
          <w:rFonts w:cs="Times New Roman"/>
        </w:rPr>
      </w:pPr>
      <w:r w:rsidRPr="00FA4453">
        <w:rPr>
          <w:rFonts w:cs="Times New Roman"/>
        </w:rPr>
        <w:t>Gestão de validade e rastreabilidade dos alimentos;</w:t>
      </w:r>
    </w:p>
    <w:p w14:paraId="7445C611" w14:textId="432D3B7C" w:rsidR="00FA4453" w:rsidRPr="003A0983" w:rsidRDefault="00FA4453" w:rsidP="003A0983">
      <w:pPr>
        <w:pStyle w:val="PargrafodaLista"/>
        <w:numPr>
          <w:ilvl w:val="2"/>
          <w:numId w:val="20"/>
        </w:numPr>
        <w:spacing w:before="100" w:beforeAutospacing="1" w:after="100" w:afterAutospacing="1" w:line="360" w:lineRule="auto"/>
        <w:ind w:left="993" w:firstLine="0"/>
        <w:jc w:val="both"/>
        <w:rPr>
          <w:rFonts w:cs="Times New Roman"/>
        </w:rPr>
      </w:pPr>
      <w:r w:rsidRPr="00FA4453">
        <w:rPr>
          <w:rFonts w:cs="Times New Roman"/>
        </w:rPr>
        <w:t>Relatórios gerenciais de movimentação e saldo;</w:t>
      </w:r>
    </w:p>
    <w:p w14:paraId="457A18AE" w14:textId="6C709E4E" w:rsidR="00FA4453" w:rsidRPr="003A0983" w:rsidRDefault="00FA4453" w:rsidP="003A0983">
      <w:pPr>
        <w:pStyle w:val="PargrafodaLista"/>
        <w:numPr>
          <w:ilvl w:val="2"/>
          <w:numId w:val="20"/>
        </w:numPr>
        <w:spacing w:before="100" w:beforeAutospacing="1" w:after="100" w:afterAutospacing="1" w:line="360" w:lineRule="auto"/>
        <w:ind w:left="993" w:firstLine="0"/>
        <w:jc w:val="both"/>
        <w:rPr>
          <w:rFonts w:cs="Times New Roman"/>
        </w:rPr>
      </w:pPr>
      <w:r w:rsidRPr="00FA4453">
        <w:rPr>
          <w:rFonts w:cs="Times New Roman"/>
        </w:rPr>
        <w:t>Controle de doações e distribuição de itens.</w:t>
      </w:r>
    </w:p>
    <w:p w14:paraId="78119BFB" w14:textId="3DB3EE05" w:rsidR="00FA4453" w:rsidRPr="003A0983" w:rsidRDefault="00FA4453" w:rsidP="003A0983">
      <w:pPr>
        <w:pStyle w:val="PargrafodaLista"/>
        <w:numPr>
          <w:ilvl w:val="1"/>
          <w:numId w:val="20"/>
        </w:numPr>
        <w:spacing w:before="100" w:beforeAutospacing="1" w:after="100" w:afterAutospacing="1" w:line="360" w:lineRule="auto"/>
        <w:ind w:left="567" w:firstLine="1"/>
        <w:jc w:val="both"/>
        <w:rPr>
          <w:rFonts w:cs="Times New Roman"/>
          <w:b/>
        </w:rPr>
      </w:pPr>
      <w:r w:rsidRPr="003A0983">
        <w:rPr>
          <w:rFonts w:cs="Times New Roman"/>
          <w:b/>
        </w:rPr>
        <w:t>Treinamento e apoio aos usuários</w:t>
      </w:r>
    </w:p>
    <w:p w14:paraId="0E1F9431" w14:textId="5D78C031" w:rsidR="00FA4453" w:rsidRPr="003A0983" w:rsidRDefault="00FA4453" w:rsidP="003A0983">
      <w:pPr>
        <w:pStyle w:val="PargrafodaLista"/>
        <w:numPr>
          <w:ilvl w:val="2"/>
          <w:numId w:val="20"/>
        </w:numPr>
        <w:spacing w:before="100" w:beforeAutospacing="1" w:after="100" w:afterAutospacing="1" w:line="360" w:lineRule="auto"/>
        <w:ind w:left="993" w:firstLine="0"/>
        <w:jc w:val="both"/>
        <w:rPr>
          <w:rFonts w:cs="Times New Roman"/>
        </w:rPr>
      </w:pPr>
      <w:r w:rsidRPr="003A0983">
        <w:rPr>
          <w:rFonts w:cs="Times New Roman"/>
        </w:rPr>
        <w:t>Realização de treinamentos presenciais ou online, abordando funcionalidades e boas práticas;</w:t>
      </w:r>
    </w:p>
    <w:p w14:paraId="6C84E78D" w14:textId="77777777" w:rsidR="00FA4453" w:rsidRPr="00FA4453" w:rsidRDefault="00FA4453" w:rsidP="003A0983">
      <w:pPr>
        <w:pStyle w:val="PargrafodaLista"/>
        <w:numPr>
          <w:ilvl w:val="2"/>
          <w:numId w:val="20"/>
        </w:numPr>
        <w:spacing w:before="100" w:beforeAutospacing="1" w:after="100" w:afterAutospacing="1" w:line="360" w:lineRule="auto"/>
        <w:ind w:left="993" w:firstLine="0"/>
        <w:jc w:val="both"/>
        <w:rPr>
          <w:rFonts w:cs="Times New Roman"/>
        </w:rPr>
      </w:pPr>
      <w:r w:rsidRPr="00FA4453">
        <w:rPr>
          <w:rFonts w:cs="Times New Roman"/>
        </w:rPr>
        <w:t>Disponibilização de materiais de apoio (manuais, vídeos tutoriais ou similares);</w:t>
      </w:r>
    </w:p>
    <w:p w14:paraId="3139BB59" w14:textId="77777777" w:rsidR="00FA4453" w:rsidRPr="00FA4453" w:rsidRDefault="00FA4453" w:rsidP="003A0983">
      <w:pPr>
        <w:pStyle w:val="PargrafodaLista"/>
        <w:numPr>
          <w:ilvl w:val="2"/>
          <w:numId w:val="20"/>
        </w:numPr>
        <w:spacing w:before="100" w:beforeAutospacing="1" w:after="100" w:afterAutospacing="1" w:line="360" w:lineRule="auto"/>
        <w:ind w:left="993" w:firstLine="0"/>
        <w:jc w:val="both"/>
        <w:rPr>
          <w:rFonts w:cs="Times New Roman"/>
        </w:rPr>
      </w:pPr>
      <w:r w:rsidRPr="00FA4453">
        <w:rPr>
          <w:rFonts w:cs="Times New Roman"/>
        </w:rPr>
        <w:t>Suporte inicial intensivo durante o período de adaptação.</w:t>
      </w:r>
    </w:p>
    <w:p w14:paraId="6DCF4BD3" w14:textId="0D4CFD92" w:rsidR="00FA4453" w:rsidRPr="003A0983" w:rsidRDefault="00FA4453" w:rsidP="003D4DAA">
      <w:pPr>
        <w:pStyle w:val="PargrafodaLista"/>
        <w:numPr>
          <w:ilvl w:val="1"/>
          <w:numId w:val="20"/>
        </w:numPr>
        <w:spacing w:before="100" w:beforeAutospacing="1" w:after="100" w:afterAutospacing="1" w:line="360" w:lineRule="auto"/>
        <w:ind w:left="567" w:firstLine="1"/>
        <w:jc w:val="both"/>
        <w:rPr>
          <w:rFonts w:cs="Times New Roman"/>
          <w:b/>
        </w:rPr>
      </w:pPr>
      <w:r w:rsidRPr="003A0983">
        <w:rPr>
          <w:rFonts w:cs="Times New Roman"/>
          <w:b/>
        </w:rPr>
        <w:t xml:space="preserve"> Vigência e metodologia de trabalho</w:t>
      </w:r>
    </w:p>
    <w:p w14:paraId="449CD6F6" w14:textId="77777777" w:rsidR="00FA4453" w:rsidRPr="00FA4453" w:rsidRDefault="00FA4453" w:rsidP="003A0983">
      <w:pPr>
        <w:pStyle w:val="PargrafodaLista"/>
        <w:numPr>
          <w:ilvl w:val="2"/>
          <w:numId w:val="20"/>
        </w:numPr>
        <w:spacing w:before="100" w:beforeAutospacing="1" w:after="100" w:afterAutospacing="1" w:line="360" w:lineRule="auto"/>
        <w:ind w:left="993" w:firstLine="0"/>
        <w:jc w:val="both"/>
        <w:rPr>
          <w:rFonts w:cs="Times New Roman"/>
        </w:rPr>
      </w:pPr>
      <w:r w:rsidRPr="00FA4453">
        <w:rPr>
          <w:rFonts w:cs="Times New Roman"/>
        </w:rPr>
        <w:t>Licença, suporte, manutenção e atualização pelo período mínimo de 12 meses;</w:t>
      </w:r>
    </w:p>
    <w:p w14:paraId="2C7469CE" w14:textId="306527C0" w:rsidR="003A0983" w:rsidRPr="00586C3D" w:rsidRDefault="00FA4453" w:rsidP="00056D4E">
      <w:pPr>
        <w:pStyle w:val="PargrafodaLista"/>
        <w:numPr>
          <w:ilvl w:val="2"/>
          <w:numId w:val="20"/>
        </w:numPr>
        <w:spacing w:before="100" w:beforeAutospacing="1" w:after="100" w:afterAutospacing="1" w:line="360" w:lineRule="auto"/>
        <w:ind w:left="993" w:firstLine="0"/>
        <w:jc w:val="both"/>
      </w:pPr>
      <w:r w:rsidRPr="00586C3D">
        <w:rPr>
          <w:rFonts w:cs="Times New Roman"/>
        </w:rPr>
        <w:t xml:space="preserve">Metodologia baseada em agilidade, padronização, controle de </w:t>
      </w:r>
      <w:r w:rsidRPr="00586C3D">
        <w:t>versão e relatórios formais, assegurando rastreabilidade e qualidade técnica</w:t>
      </w:r>
      <w:r w:rsidR="000970E4" w:rsidRPr="00586C3D">
        <w:t>.</w:t>
      </w:r>
    </w:p>
    <w:p w14:paraId="13119A91" w14:textId="574F88D7" w:rsidR="004F653B" w:rsidRPr="00880B69" w:rsidRDefault="003D4DAA" w:rsidP="003D4DAA">
      <w:pPr>
        <w:pStyle w:val="PargrafodaLista"/>
        <w:numPr>
          <w:ilvl w:val="1"/>
          <w:numId w:val="20"/>
        </w:numPr>
        <w:spacing w:before="100" w:beforeAutospacing="1" w:after="100" w:afterAutospacing="1" w:line="360" w:lineRule="auto"/>
        <w:ind w:left="567" w:firstLine="1"/>
        <w:jc w:val="both"/>
        <w:rPr>
          <w:rFonts w:cs="Times New Roman"/>
          <w:highlight w:val="yellow"/>
        </w:rPr>
      </w:pPr>
      <w:r w:rsidRPr="00586C3D">
        <w:t>Dessa forma, a solução apresentada contempla integralmente o ciclo de vida do objeto</w:t>
      </w:r>
      <w:r>
        <w:t>, a</w:t>
      </w:r>
      <w:r w:rsidR="00F22867">
        <w:t>ssegurando que todas as etapas:</w:t>
      </w:r>
      <w:r>
        <w:t xml:space="preserve"> implantação, customização, </w:t>
      </w:r>
      <w:r w:rsidRPr="00586C3D">
        <w:t>suporte, manutenção, atualiz</w:t>
      </w:r>
      <w:r w:rsidR="00F22867" w:rsidRPr="00586C3D">
        <w:t>ação e capacitação de usuários</w:t>
      </w:r>
      <w:r w:rsidRPr="00586C3D">
        <w:t xml:space="preserve"> sejam atendidas de maneira coordenada</w:t>
      </w:r>
      <w:r>
        <w:t xml:space="preserve"> e eficiente, garantindo a operacionalidade, a segurança da informação, a rastreabilidade dos alimentos e a qualidade técnica do serviço prestado, contribuindo de maneira efetiva para o fortalecimento da gestão do Banco de Alimentos Herbert de Souza.</w:t>
      </w:r>
    </w:p>
    <w:bookmarkEnd w:id="1"/>
    <w:p w14:paraId="737D4688" w14:textId="77777777" w:rsidR="0033088F" w:rsidRPr="0062392E" w:rsidRDefault="0033088F" w:rsidP="0062392E">
      <w:pPr>
        <w:pStyle w:val="PargrafodaLista"/>
        <w:numPr>
          <w:ilvl w:val="0"/>
          <w:numId w:val="20"/>
        </w:numPr>
        <w:shd w:val="clear" w:color="auto" w:fill="F1A983" w:themeFill="accent2" w:themeFillTint="99"/>
        <w:spacing w:line="360" w:lineRule="auto"/>
        <w:jc w:val="both"/>
        <w:rPr>
          <w:rFonts w:cs="Times New Roman"/>
          <w:b/>
          <w:bCs/>
        </w:rPr>
      </w:pPr>
      <w:r w:rsidRPr="0062392E">
        <w:rPr>
          <w:rFonts w:cs="Times New Roman"/>
          <w:b/>
          <w:bCs/>
        </w:rPr>
        <w:t>REQUISITOS DA CONTRATAÇÃO</w:t>
      </w:r>
    </w:p>
    <w:p w14:paraId="2807C2A6" w14:textId="77777777" w:rsidR="00D3008E" w:rsidRPr="00D3008E" w:rsidRDefault="00D3008E" w:rsidP="00D3008E">
      <w:pPr>
        <w:pStyle w:val="PargrafodaLista"/>
        <w:spacing w:line="360" w:lineRule="auto"/>
        <w:ind w:left="0"/>
        <w:jc w:val="both"/>
        <w:rPr>
          <w:rFonts w:cs="Times New Roman"/>
          <w:b/>
        </w:rPr>
      </w:pPr>
      <w:r w:rsidRPr="00D3008E">
        <w:rPr>
          <w:rFonts w:cs="Times New Roman"/>
          <w:b/>
        </w:rPr>
        <w:t>Sustentabilidade</w:t>
      </w:r>
    </w:p>
    <w:p w14:paraId="1DA33DA5" w14:textId="6C6852F5" w:rsidR="00D90A71" w:rsidRPr="00D90A71" w:rsidRDefault="00D90A71" w:rsidP="00C5015D">
      <w:pPr>
        <w:pStyle w:val="PargrafodaLista"/>
        <w:numPr>
          <w:ilvl w:val="1"/>
          <w:numId w:val="20"/>
        </w:numPr>
        <w:spacing w:line="360" w:lineRule="auto"/>
        <w:ind w:left="0" w:firstLine="0"/>
        <w:jc w:val="both"/>
        <w:rPr>
          <w:rFonts w:cs="Times New Roman"/>
          <w:b/>
          <w:bCs/>
        </w:rPr>
      </w:pPr>
      <w:r w:rsidRPr="00D90A71">
        <w:rPr>
          <w:rFonts w:cs="Times New Roman"/>
        </w:rPr>
        <w:t xml:space="preserve">Não incluem critérios de sustentabilidade na presente contratação, tendo em vista que nesta </w:t>
      </w:r>
      <w:r w:rsidR="00CF703F" w:rsidRPr="00D90A71">
        <w:rPr>
          <w:rFonts w:cs="Times New Roman"/>
        </w:rPr>
        <w:t>contratação</w:t>
      </w:r>
      <w:r w:rsidRPr="00D90A71">
        <w:rPr>
          <w:rFonts w:cs="Times New Roman"/>
        </w:rPr>
        <w:t xml:space="preserve"> o objeto tratar-se de cunho totalmente inte</w:t>
      </w:r>
      <w:r>
        <w:rPr>
          <w:rFonts w:cs="Times New Roman"/>
        </w:rPr>
        <w:t>le</w:t>
      </w:r>
      <w:r w:rsidRPr="00D90A71">
        <w:rPr>
          <w:rFonts w:cs="Times New Roman"/>
        </w:rPr>
        <w:t xml:space="preserve">ctual. </w:t>
      </w:r>
    </w:p>
    <w:p w14:paraId="60A3A6B3" w14:textId="5B59C339" w:rsidR="009A6289" w:rsidRPr="00D90A71" w:rsidRDefault="00FB3B46" w:rsidP="00D90A71">
      <w:pPr>
        <w:pStyle w:val="PargrafodaLista"/>
        <w:spacing w:line="360" w:lineRule="auto"/>
        <w:ind w:left="0"/>
        <w:jc w:val="both"/>
        <w:rPr>
          <w:rFonts w:cs="Times New Roman"/>
          <w:b/>
          <w:bCs/>
        </w:rPr>
      </w:pPr>
      <w:r w:rsidRPr="00D90A71">
        <w:rPr>
          <w:rFonts w:cs="Times New Roman"/>
          <w:b/>
          <w:bCs/>
        </w:rPr>
        <w:t xml:space="preserve">Da participação de empresas sob a forma de consórcio </w:t>
      </w:r>
    </w:p>
    <w:p w14:paraId="013F103A" w14:textId="77777777" w:rsidR="00EB1D92" w:rsidRPr="000F3510" w:rsidRDefault="00FB0372" w:rsidP="00FB0372">
      <w:pPr>
        <w:pStyle w:val="PargrafodaLista"/>
        <w:numPr>
          <w:ilvl w:val="1"/>
          <w:numId w:val="20"/>
        </w:numPr>
        <w:spacing w:line="360" w:lineRule="auto"/>
        <w:ind w:left="0" w:firstLine="0"/>
        <w:jc w:val="both"/>
        <w:rPr>
          <w:rFonts w:cs="Times New Roman"/>
        </w:rPr>
      </w:pPr>
      <w:r>
        <w:rPr>
          <w:rFonts w:cs="Times New Roman"/>
        </w:rPr>
        <w:lastRenderedPageBreak/>
        <w:t>N</w:t>
      </w:r>
      <w:r w:rsidR="00EB1D92" w:rsidRPr="000F3510">
        <w:rPr>
          <w:rFonts w:cs="Times New Roman"/>
        </w:rPr>
        <w:t xml:space="preserve">ão será permitida a participação de empresas sob a forma de consórcio, em razão </w:t>
      </w:r>
      <w:r w:rsidR="005B16C9" w:rsidRPr="000F3510">
        <w:rPr>
          <w:rFonts w:cs="Times New Roman"/>
        </w:rPr>
        <w:t>do objeto que se pretende contratar não se configurar como contratação de grande vulto. Assim, não se mostra viável à Administração a participação de empresas consorciadas, não trazendo nenhum prejuízo econômico ou de restrição à competição tal vedação</w:t>
      </w:r>
      <w:r w:rsidR="00EB713E">
        <w:rPr>
          <w:rFonts w:cs="Times New Roman"/>
        </w:rPr>
        <w:t>.</w:t>
      </w:r>
    </w:p>
    <w:p w14:paraId="6B5E2376" w14:textId="77777777" w:rsidR="0033088F" w:rsidRPr="00FB0372" w:rsidRDefault="0033088F" w:rsidP="00FB0372">
      <w:pPr>
        <w:pStyle w:val="PargrafodaLista"/>
        <w:spacing w:line="360" w:lineRule="auto"/>
        <w:ind w:left="0"/>
        <w:jc w:val="both"/>
        <w:rPr>
          <w:rFonts w:cs="Times New Roman"/>
          <w:b/>
          <w:bCs/>
        </w:rPr>
      </w:pPr>
      <w:r w:rsidRPr="00FB0372">
        <w:rPr>
          <w:rFonts w:cs="Times New Roman"/>
          <w:b/>
          <w:bCs/>
        </w:rPr>
        <w:t>Subcontratação</w:t>
      </w:r>
    </w:p>
    <w:p w14:paraId="15834E06" w14:textId="77777777" w:rsidR="0033088F" w:rsidRPr="000F3510" w:rsidRDefault="00AF571B" w:rsidP="00FB0372">
      <w:pPr>
        <w:pStyle w:val="PargrafodaLista"/>
        <w:numPr>
          <w:ilvl w:val="1"/>
          <w:numId w:val="20"/>
        </w:numPr>
        <w:spacing w:line="360" w:lineRule="auto"/>
        <w:ind w:left="0" w:firstLine="0"/>
        <w:jc w:val="both"/>
        <w:rPr>
          <w:rFonts w:cs="Times New Roman"/>
        </w:rPr>
      </w:pPr>
      <w:r w:rsidRPr="00AF571B">
        <w:rPr>
          <w:rFonts w:cs="Times New Roman"/>
        </w:rPr>
        <w:t xml:space="preserve">Não é admitida a subcontratação do objeto </w:t>
      </w:r>
      <w:r w:rsidR="002D2470">
        <w:rPr>
          <w:rFonts w:cs="Times New Roman"/>
        </w:rPr>
        <w:t>em tela,</w:t>
      </w:r>
      <w:r w:rsidRPr="00AF571B">
        <w:rPr>
          <w:rFonts w:cs="Times New Roman"/>
        </w:rPr>
        <w:t xml:space="preserve"> na forma do que autoriza o art. 122, §2º da Lei n.º 14.133/2021, pelo fato de que apenas se mostra cabível quando o objeto comporta execução complexa, de modo que alguma fase/etapa/aspecto requeira a participação de terceiros, o que não é o caso da contratação almejada</w:t>
      </w:r>
      <w:r w:rsidR="0033088F" w:rsidRPr="000F3510">
        <w:rPr>
          <w:rFonts w:cs="Times New Roman"/>
        </w:rPr>
        <w:t>.</w:t>
      </w:r>
    </w:p>
    <w:p w14:paraId="6954E743" w14:textId="77777777" w:rsidR="00C777B2" w:rsidRPr="00FB0372" w:rsidRDefault="0033088F" w:rsidP="00FB0372">
      <w:pPr>
        <w:pStyle w:val="PargrafodaLista"/>
        <w:spacing w:line="360" w:lineRule="auto"/>
        <w:ind w:left="0"/>
        <w:jc w:val="both"/>
        <w:rPr>
          <w:rFonts w:cs="Times New Roman"/>
          <w:b/>
          <w:bCs/>
        </w:rPr>
      </w:pPr>
      <w:r w:rsidRPr="00FB0372">
        <w:rPr>
          <w:rFonts w:cs="Times New Roman"/>
          <w:b/>
          <w:bCs/>
        </w:rPr>
        <w:t>Garantia da contratação</w:t>
      </w:r>
    </w:p>
    <w:p w14:paraId="7938E02F" w14:textId="77777777" w:rsidR="0033088F" w:rsidRPr="000F3510" w:rsidRDefault="005B16C9" w:rsidP="00FB0372">
      <w:pPr>
        <w:pStyle w:val="PargrafodaLista"/>
        <w:numPr>
          <w:ilvl w:val="1"/>
          <w:numId w:val="20"/>
        </w:numPr>
        <w:spacing w:line="360" w:lineRule="auto"/>
        <w:ind w:left="0" w:firstLine="0"/>
        <w:jc w:val="both"/>
        <w:rPr>
          <w:rFonts w:cs="Times New Roman"/>
        </w:rPr>
      </w:pPr>
      <w:r w:rsidRPr="000F3510">
        <w:rPr>
          <w:rFonts w:cs="Times New Roman"/>
        </w:rPr>
        <w:t xml:space="preserve">Não haverá exigência da garantia da contratação dos </w:t>
      </w:r>
      <w:r w:rsidRPr="00AF571B">
        <w:rPr>
          <w:rFonts w:cs="Times New Roman"/>
          <w:u w:val="single"/>
        </w:rPr>
        <w:t>artigos 96 e seguintes da Lei nº 14.133, de 202</w:t>
      </w:r>
      <w:r w:rsidR="00AF571B">
        <w:rPr>
          <w:rFonts w:cs="Times New Roman"/>
          <w:u w:val="single"/>
        </w:rPr>
        <w:t>1</w:t>
      </w:r>
      <w:r w:rsidR="00AF571B">
        <w:rPr>
          <w:rFonts w:cs="Times New Roman"/>
        </w:rPr>
        <w:t>.</w:t>
      </w:r>
    </w:p>
    <w:p w14:paraId="15FD6C07" w14:textId="77777777" w:rsidR="00161434" w:rsidRPr="00FB0372" w:rsidRDefault="00161434" w:rsidP="00FB0372">
      <w:pPr>
        <w:pStyle w:val="PargrafodaLista"/>
        <w:numPr>
          <w:ilvl w:val="0"/>
          <w:numId w:val="20"/>
        </w:numPr>
        <w:shd w:val="clear" w:color="auto" w:fill="F1A983" w:themeFill="accent2" w:themeFillTint="99"/>
        <w:spacing w:line="360" w:lineRule="auto"/>
        <w:jc w:val="both"/>
        <w:rPr>
          <w:rFonts w:cs="Times New Roman"/>
          <w:b/>
          <w:bCs/>
        </w:rPr>
      </w:pPr>
      <w:r w:rsidRPr="00FB0372">
        <w:rPr>
          <w:rFonts w:cs="Times New Roman"/>
          <w:b/>
          <w:bCs/>
        </w:rPr>
        <w:t>MODELO DE EXECUÇÃO DO OBJETO</w:t>
      </w:r>
    </w:p>
    <w:p w14:paraId="3626133F" w14:textId="77777777" w:rsidR="00D3008E" w:rsidRPr="00D3008E" w:rsidRDefault="00D3008E" w:rsidP="002E65EA">
      <w:pPr>
        <w:spacing w:line="360" w:lineRule="auto"/>
        <w:jc w:val="both"/>
        <w:rPr>
          <w:rFonts w:cs="Times New Roman"/>
          <w:b/>
          <w:bCs/>
        </w:rPr>
      </w:pPr>
      <w:r w:rsidRPr="00D3008E">
        <w:rPr>
          <w:rFonts w:eastAsia="MS Gothic" w:cs="Times New Roman"/>
          <w:b/>
          <w:bCs/>
        </w:rPr>
        <w:t>Condições de execução</w:t>
      </w:r>
    </w:p>
    <w:p w14:paraId="0EB657E9" w14:textId="43CFCA6A" w:rsidR="00D3008E" w:rsidRDefault="00D3008E" w:rsidP="002E65EA">
      <w:pPr>
        <w:pStyle w:val="PargrafodaLista"/>
        <w:numPr>
          <w:ilvl w:val="1"/>
          <w:numId w:val="20"/>
        </w:numPr>
        <w:spacing w:line="360" w:lineRule="auto"/>
        <w:ind w:left="0" w:firstLine="0"/>
        <w:jc w:val="both"/>
        <w:rPr>
          <w:rFonts w:cs="Times New Roman"/>
        </w:rPr>
      </w:pPr>
      <w:r>
        <w:rPr>
          <w:rFonts w:cs="Times New Roman"/>
        </w:rPr>
        <w:t>Início da execução do objeto: A execução do serviço se dará de forma imediata, após assinatura do contrato</w:t>
      </w:r>
      <w:r w:rsidR="00056D4E">
        <w:rPr>
          <w:rFonts w:cs="Times New Roman"/>
        </w:rPr>
        <w:t>.</w:t>
      </w:r>
    </w:p>
    <w:p w14:paraId="127EA8C9" w14:textId="43C194EF" w:rsidR="00EA41AE" w:rsidRDefault="00056D4E" w:rsidP="00BE5644">
      <w:pPr>
        <w:pStyle w:val="PargrafodaLista"/>
        <w:spacing w:before="240" w:line="360" w:lineRule="auto"/>
        <w:ind w:left="0"/>
        <w:jc w:val="both"/>
        <w:rPr>
          <w:rFonts w:cs="Times New Roman"/>
        </w:rPr>
      </w:pPr>
      <w:r>
        <w:rPr>
          <w:rFonts w:cs="Times New Roman"/>
          <w:b/>
        </w:rPr>
        <w:t>Da</w:t>
      </w:r>
      <w:r w:rsidR="00EA41AE" w:rsidRPr="00EA41AE">
        <w:rPr>
          <w:rFonts w:cs="Times New Roman"/>
          <w:b/>
        </w:rPr>
        <w:t xml:space="preserve"> implantação d</w:t>
      </w:r>
      <w:r w:rsidR="00586D6B">
        <w:rPr>
          <w:rFonts w:cs="Times New Roman"/>
          <w:b/>
        </w:rPr>
        <w:t>o software</w:t>
      </w:r>
      <w:r w:rsidR="00EA41AE">
        <w:rPr>
          <w:rFonts w:cs="Times New Roman"/>
        </w:rPr>
        <w:t>:</w:t>
      </w:r>
    </w:p>
    <w:p w14:paraId="3F0B6CC5" w14:textId="1178C55A" w:rsidR="00586D6B" w:rsidRPr="001E0B62" w:rsidRDefault="001E0B62" w:rsidP="001E0B62">
      <w:pPr>
        <w:pStyle w:val="PargrafodaLista"/>
        <w:numPr>
          <w:ilvl w:val="1"/>
          <w:numId w:val="20"/>
        </w:numPr>
        <w:spacing w:before="240" w:line="360" w:lineRule="auto"/>
        <w:ind w:left="0" w:firstLine="0"/>
        <w:jc w:val="both"/>
        <w:rPr>
          <w:rFonts w:eastAsia="Calibri" w:cs="Times New Roman"/>
        </w:rPr>
      </w:pPr>
      <w:r>
        <w:rPr>
          <w:rFonts w:eastAsia="Calibri" w:cs="Times New Roman"/>
        </w:rPr>
        <w:t>Os serviços deverão ser realizados conforme detalhado n</w:t>
      </w:r>
      <w:r w:rsidRPr="007276B2">
        <w:rPr>
          <w:rFonts w:eastAsia="Calibri" w:cs="Times New Roman"/>
          <w:b/>
        </w:rPr>
        <w:t>o item 03 – Descrição da Solução como um Todo</w:t>
      </w:r>
      <w:r>
        <w:rPr>
          <w:rFonts w:eastAsia="Calibri" w:cs="Times New Roman"/>
        </w:rPr>
        <w:t xml:space="preserve">, </w:t>
      </w:r>
      <w:r w:rsidR="00586D6B" w:rsidRPr="001E0B62">
        <w:rPr>
          <w:rFonts w:eastAsia="Calibri" w:cs="Times New Roman"/>
        </w:rPr>
        <w:t>compreendendo</w:t>
      </w:r>
      <w:r>
        <w:rPr>
          <w:rFonts w:eastAsia="Calibri" w:cs="Times New Roman"/>
        </w:rPr>
        <w:t xml:space="preserve"> as</w:t>
      </w:r>
      <w:r w:rsidR="00586D6B" w:rsidRPr="001E0B62">
        <w:rPr>
          <w:rFonts w:eastAsia="Calibri" w:cs="Times New Roman"/>
        </w:rPr>
        <w:t xml:space="preserve"> adaptações necessárias à realidade do Banco</w:t>
      </w:r>
      <w:r>
        <w:rPr>
          <w:rFonts w:eastAsia="Calibri" w:cs="Times New Roman"/>
        </w:rPr>
        <w:t xml:space="preserve"> de Alimentos Herbert de Souza.</w:t>
      </w:r>
    </w:p>
    <w:p w14:paraId="4BB849D6" w14:textId="1431682D" w:rsidR="00C60FC4" w:rsidRPr="00BE5644" w:rsidRDefault="00C60FC4" w:rsidP="00586D6B">
      <w:pPr>
        <w:pStyle w:val="PargrafodaLista"/>
        <w:spacing w:before="240" w:line="360" w:lineRule="auto"/>
        <w:ind w:left="0"/>
        <w:jc w:val="both"/>
        <w:rPr>
          <w:rFonts w:cs="Times New Roman"/>
          <w:b/>
          <w:bCs/>
        </w:rPr>
      </w:pPr>
      <w:r w:rsidRPr="00BE5644">
        <w:rPr>
          <w:rFonts w:cs="Times New Roman"/>
          <w:b/>
          <w:bCs/>
        </w:rPr>
        <w:t>Do local e horário da prestação dos serviços</w:t>
      </w:r>
    </w:p>
    <w:p w14:paraId="03A85741" w14:textId="76085D44" w:rsidR="001D3843" w:rsidRPr="001D3843" w:rsidRDefault="001D3843" w:rsidP="001D3843">
      <w:pPr>
        <w:pStyle w:val="PargrafodaLista"/>
        <w:numPr>
          <w:ilvl w:val="1"/>
          <w:numId w:val="20"/>
        </w:numPr>
        <w:spacing w:before="240" w:line="360" w:lineRule="auto"/>
        <w:ind w:left="0" w:firstLine="0"/>
        <w:jc w:val="both"/>
        <w:rPr>
          <w:rStyle w:val="Forte"/>
          <w:rFonts w:cs="Times New Roman"/>
          <w:b w:val="0"/>
          <w:bCs w:val="0"/>
        </w:rPr>
      </w:pPr>
      <w:r>
        <w:t xml:space="preserve">Os serviços serão prestados de forma remota. Havendo necessidade ou solicitação do Contratante, a execução poderá ocorrer de forma presencial nas dependências do </w:t>
      </w:r>
      <w:r w:rsidRPr="001D3843">
        <w:rPr>
          <w:rStyle w:val="Forte"/>
          <w:b w:val="0"/>
        </w:rPr>
        <w:t>Banco de Alimentos Herbert de Souza</w:t>
      </w:r>
      <w:r w:rsidRPr="001D3843">
        <w:t>, situado na</w:t>
      </w:r>
      <w:r w:rsidRPr="001D3843">
        <w:rPr>
          <w:b/>
        </w:rPr>
        <w:t xml:space="preserve"> </w:t>
      </w:r>
      <w:r w:rsidRPr="001D3843">
        <w:rPr>
          <w:rStyle w:val="Forte"/>
          <w:b w:val="0"/>
        </w:rPr>
        <w:t>Rua Padre Anchieta, nº 65, Bairro São Domingos, Niterói/RJ, CEP 24210-050</w:t>
      </w:r>
      <w:r>
        <w:t>, no horário com</w:t>
      </w:r>
      <w:r w:rsidRPr="001D3843">
        <w:t>preendido entre</w:t>
      </w:r>
      <w:r w:rsidRPr="001D3843">
        <w:rPr>
          <w:b/>
        </w:rPr>
        <w:t xml:space="preserve"> </w:t>
      </w:r>
      <w:r w:rsidRPr="001D3843">
        <w:rPr>
          <w:rStyle w:val="Forte"/>
          <w:b w:val="0"/>
        </w:rPr>
        <w:t xml:space="preserve">9h </w:t>
      </w:r>
      <w:r w:rsidRPr="001D3843">
        <w:t xml:space="preserve">e </w:t>
      </w:r>
      <w:r>
        <w:rPr>
          <w:rStyle w:val="Forte"/>
          <w:b w:val="0"/>
        </w:rPr>
        <w:t>17h.</w:t>
      </w:r>
    </w:p>
    <w:p w14:paraId="21D9C56D" w14:textId="6C27FC47" w:rsidR="001F581F" w:rsidRPr="001D3843" w:rsidRDefault="00306E55" w:rsidP="001D3843">
      <w:pPr>
        <w:pStyle w:val="PargrafodaLista"/>
        <w:spacing w:before="240" w:line="360" w:lineRule="auto"/>
        <w:ind w:left="0"/>
        <w:jc w:val="both"/>
        <w:rPr>
          <w:rFonts w:cs="Times New Roman"/>
          <w:b/>
        </w:rPr>
      </w:pPr>
      <w:r w:rsidRPr="001D3843">
        <w:rPr>
          <w:rFonts w:cs="Times New Roman"/>
          <w:b/>
        </w:rPr>
        <w:t>A</w:t>
      </w:r>
      <w:r w:rsidR="001F581F" w:rsidRPr="001D3843">
        <w:rPr>
          <w:rFonts w:cs="Times New Roman"/>
          <w:b/>
        </w:rPr>
        <w:t xml:space="preserve">ssistência técnica </w:t>
      </w:r>
    </w:p>
    <w:p w14:paraId="5EC80723" w14:textId="77777777" w:rsidR="008D67B2" w:rsidRPr="008D67B2" w:rsidRDefault="001F581F" w:rsidP="00BE5644">
      <w:pPr>
        <w:pStyle w:val="PargrafodaLista"/>
        <w:numPr>
          <w:ilvl w:val="1"/>
          <w:numId w:val="20"/>
        </w:numPr>
        <w:spacing w:before="240" w:line="360" w:lineRule="auto"/>
        <w:ind w:left="0" w:firstLine="0"/>
        <w:jc w:val="both"/>
        <w:rPr>
          <w:rFonts w:cs="Times New Roman"/>
        </w:rPr>
      </w:pPr>
      <w:r w:rsidRPr="001F581F">
        <w:rPr>
          <w:rFonts w:cs="Times New Roman"/>
        </w:rPr>
        <w:t xml:space="preserve">A empresa contratada deverá prestar assistência técnica aos serviços </w:t>
      </w:r>
      <w:r w:rsidR="008D67B2">
        <w:rPr>
          <w:rFonts w:cs="Times New Roman"/>
        </w:rPr>
        <w:t xml:space="preserve">executados, </w:t>
      </w:r>
      <w:r w:rsidR="008D67B2" w:rsidRPr="00885114">
        <w:rPr>
          <w:rFonts w:cs="Times New Roman"/>
        </w:rPr>
        <w:t>para resolução de falhas e problemas operacionais que impactem o funcionamento do sistema;</w:t>
      </w:r>
    </w:p>
    <w:p w14:paraId="1B92033B" w14:textId="77F7215E" w:rsidR="001F581F" w:rsidRPr="001F581F" w:rsidRDefault="008D67B2" w:rsidP="00885114">
      <w:pPr>
        <w:pStyle w:val="PargrafodaLista"/>
        <w:numPr>
          <w:ilvl w:val="1"/>
          <w:numId w:val="20"/>
        </w:numPr>
        <w:spacing w:line="360" w:lineRule="auto"/>
        <w:ind w:left="0" w:firstLine="0"/>
        <w:jc w:val="both"/>
        <w:rPr>
          <w:rFonts w:cs="Times New Roman"/>
        </w:rPr>
      </w:pPr>
      <w:r w:rsidRPr="001F581F">
        <w:rPr>
          <w:rFonts w:cs="Times New Roman"/>
        </w:rPr>
        <w:t xml:space="preserve"> </w:t>
      </w:r>
      <w:r w:rsidR="001F581F" w:rsidRPr="001F581F">
        <w:rPr>
          <w:rFonts w:cs="Times New Roman"/>
        </w:rPr>
        <w:t>Durante esse período, a contratada deverá estar disponível para esclarecimentos de dúvidas operacionais, orientações complementares e apoio à consolidação dos fluxos estabelecidos, sem qualquer custo adicional à Administração.</w:t>
      </w:r>
    </w:p>
    <w:p w14:paraId="4B929F5D" w14:textId="6BB0F75A" w:rsidR="001F581F" w:rsidRDefault="001F581F" w:rsidP="001F581F">
      <w:pPr>
        <w:pStyle w:val="PargrafodaLista"/>
        <w:numPr>
          <w:ilvl w:val="1"/>
          <w:numId w:val="20"/>
        </w:numPr>
        <w:spacing w:line="360" w:lineRule="auto"/>
        <w:ind w:left="0" w:firstLine="0"/>
        <w:jc w:val="both"/>
        <w:rPr>
          <w:rFonts w:cs="Times New Roman"/>
        </w:rPr>
      </w:pPr>
      <w:r w:rsidRPr="001F581F">
        <w:rPr>
          <w:rFonts w:cs="Times New Roman"/>
        </w:rPr>
        <w:lastRenderedPageBreak/>
        <w:t xml:space="preserve">A assistência técnica deverá ser registrada por meio de canal eletrônico (e-mail ou plataforma de </w:t>
      </w:r>
      <w:r w:rsidRPr="001E0B62">
        <w:rPr>
          <w:rFonts w:cs="Times New Roman"/>
        </w:rPr>
        <w:t>atendimento) com prazos máximos de</w:t>
      </w:r>
      <w:r w:rsidR="0028673D" w:rsidRPr="001E0B62">
        <w:rPr>
          <w:rFonts w:cs="Times New Roman"/>
        </w:rPr>
        <w:t xml:space="preserve"> </w:t>
      </w:r>
      <w:r w:rsidR="00517626" w:rsidRPr="001E0B62">
        <w:rPr>
          <w:rFonts w:cs="Times New Roman"/>
        </w:rPr>
        <w:t>72 horas</w:t>
      </w:r>
      <w:r w:rsidR="00885114" w:rsidRPr="001E0B62">
        <w:rPr>
          <w:rFonts w:cs="Times New Roman"/>
        </w:rPr>
        <w:t>.</w:t>
      </w:r>
    </w:p>
    <w:p w14:paraId="3FE79695" w14:textId="502B9D68" w:rsidR="00885114" w:rsidRPr="00885114" w:rsidRDefault="00885114" w:rsidP="00885114">
      <w:pPr>
        <w:pStyle w:val="PargrafodaLista"/>
        <w:numPr>
          <w:ilvl w:val="1"/>
          <w:numId w:val="20"/>
        </w:numPr>
        <w:spacing w:line="360" w:lineRule="auto"/>
        <w:ind w:left="0" w:firstLine="0"/>
        <w:jc w:val="both"/>
        <w:rPr>
          <w:rFonts w:cs="Times New Roman"/>
        </w:rPr>
      </w:pPr>
      <w:r w:rsidRPr="00885114">
        <w:rPr>
          <w:rFonts w:cs="Times New Roman"/>
        </w:rPr>
        <w:t>Garantia de resposta e solução dentro dos prazos estabelecidos, evitando interrupções nas atividades do BANCO DE ALIMENTOS.</w:t>
      </w:r>
    </w:p>
    <w:p w14:paraId="52F87DB6" w14:textId="77777777" w:rsidR="005B16C9" w:rsidRPr="006C278C" w:rsidRDefault="005B16C9" w:rsidP="000F3510">
      <w:pPr>
        <w:spacing w:line="360" w:lineRule="auto"/>
        <w:rPr>
          <w:rFonts w:cs="Times New Roman"/>
          <w:b/>
          <w:bCs/>
        </w:rPr>
      </w:pPr>
      <w:r w:rsidRPr="006C278C">
        <w:rPr>
          <w:rFonts w:cs="Times New Roman"/>
          <w:b/>
          <w:bCs/>
        </w:rPr>
        <w:t>Procedimen</w:t>
      </w:r>
      <w:r w:rsidR="002B7BA6" w:rsidRPr="006C278C">
        <w:rPr>
          <w:rFonts w:cs="Times New Roman"/>
          <w:b/>
          <w:bCs/>
        </w:rPr>
        <w:t xml:space="preserve">tos de transição e finalização </w:t>
      </w:r>
      <w:r w:rsidR="00CF2364">
        <w:rPr>
          <w:rFonts w:cs="Times New Roman"/>
          <w:b/>
          <w:bCs/>
        </w:rPr>
        <w:t>do contrato</w:t>
      </w:r>
    </w:p>
    <w:p w14:paraId="21FBA189" w14:textId="77777777" w:rsidR="00161434" w:rsidRPr="000F3510" w:rsidRDefault="00161434" w:rsidP="00FB3B46">
      <w:pPr>
        <w:pStyle w:val="PargrafodaLista"/>
        <w:numPr>
          <w:ilvl w:val="1"/>
          <w:numId w:val="20"/>
        </w:numPr>
        <w:spacing w:line="360" w:lineRule="auto"/>
        <w:ind w:left="0" w:firstLine="0"/>
        <w:jc w:val="both"/>
        <w:rPr>
          <w:rFonts w:cs="Times New Roman"/>
        </w:rPr>
      </w:pPr>
      <w:r w:rsidRPr="000F3510">
        <w:rPr>
          <w:rFonts w:cs="Times New Roman"/>
        </w:rPr>
        <w:t>Não serão necessários procedimentos de transição e finalização</w:t>
      </w:r>
      <w:r w:rsidR="00CF2364">
        <w:rPr>
          <w:rFonts w:cs="Times New Roman"/>
        </w:rPr>
        <w:t xml:space="preserve"> de contrato </w:t>
      </w:r>
      <w:r w:rsidRPr="000F3510">
        <w:rPr>
          <w:rFonts w:cs="Times New Roman"/>
        </w:rPr>
        <w:t>devido às características do objeto.</w:t>
      </w:r>
    </w:p>
    <w:p w14:paraId="4D70C642" w14:textId="77777777" w:rsidR="0033088F" w:rsidRPr="00731F88" w:rsidRDefault="00CD3690" w:rsidP="00CD3690">
      <w:pPr>
        <w:pStyle w:val="PargrafodaLista"/>
        <w:numPr>
          <w:ilvl w:val="0"/>
          <w:numId w:val="20"/>
        </w:numPr>
        <w:shd w:val="clear" w:color="auto" w:fill="F1A983" w:themeFill="accent2" w:themeFillTint="99"/>
        <w:spacing w:line="360" w:lineRule="auto"/>
        <w:jc w:val="both"/>
        <w:rPr>
          <w:rFonts w:cs="Times New Roman"/>
          <w:b/>
          <w:bCs/>
        </w:rPr>
      </w:pPr>
      <w:r>
        <w:rPr>
          <w:rFonts w:cs="Times New Roman"/>
          <w:b/>
          <w:bCs/>
        </w:rPr>
        <w:t>MO</w:t>
      </w:r>
      <w:r w:rsidR="0033088F" w:rsidRPr="00731F88">
        <w:rPr>
          <w:rFonts w:cs="Times New Roman"/>
          <w:b/>
          <w:bCs/>
        </w:rPr>
        <w:t>DELO DE GESTÃO D</w:t>
      </w:r>
      <w:r w:rsidR="00731F88">
        <w:rPr>
          <w:rFonts w:cs="Times New Roman"/>
          <w:b/>
          <w:bCs/>
        </w:rPr>
        <w:t>A EXECUÇÃO DO OBJETO</w:t>
      </w:r>
    </w:p>
    <w:p w14:paraId="7A72A25F" w14:textId="77777777" w:rsidR="00CD3690" w:rsidRPr="00CD3690" w:rsidRDefault="00CD3690" w:rsidP="00CD3690">
      <w:pPr>
        <w:pStyle w:val="PargrafodaLista"/>
        <w:numPr>
          <w:ilvl w:val="1"/>
          <w:numId w:val="20"/>
        </w:numPr>
        <w:spacing w:line="360" w:lineRule="auto"/>
        <w:ind w:left="0" w:firstLine="0"/>
        <w:jc w:val="both"/>
        <w:rPr>
          <w:rFonts w:cs="Times New Roman"/>
        </w:rPr>
      </w:pPr>
      <w:r w:rsidRPr="00CD3690">
        <w:rPr>
          <w:rFonts w:cs="Times New Roman"/>
        </w:rPr>
        <w:t>O contrato deverá ser executado fielmente pelas partes, de acordo com as cláusulas avençadas e as normas da Lei nº 14.133, de 2021, e cada parte responderá pelas consequências de sua inexecução total ou parcial.</w:t>
      </w:r>
    </w:p>
    <w:p w14:paraId="1ACC12E5" w14:textId="77777777" w:rsidR="00CD3690" w:rsidRPr="00CD3690" w:rsidRDefault="00CD3690" w:rsidP="00CD3690">
      <w:pPr>
        <w:pStyle w:val="PargrafodaLista"/>
        <w:numPr>
          <w:ilvl w:val="1"/>
          <w:numId w:val="20"/>
        </w:numPr>
        <w:spacing w:line="360" w:lineRule="auto"/>
        <w:ind w:left="0" w:firstLine="0"/>
        <w:jc w:val="both"/>
        <w:rPr>
          <w:rFonts w:cs="Times New Roman"/>
        </w:rPr>
      </w:pPr>
      <w:r w:rsidRPr="00CD3690">
        <w:rPr>
          <w:rFonts w:cs="Times New Roman"/>
        </w:rPr>
        <w:t>Em caso de impedimento, ordem de paralisação ou suspensão do contrato, o cronograma de execução será prorrogado automaticamente pelo tempo correspondente, anotadas tais circunstâncias mediante simples apostila.</w:t>
      </w:r>
    </w:p>
    <w:p w14:paraId="21FDA2C0" w14:textId="77777777" w:rsidR="00CD3690" w:rsidRPr="00CD3690" w:rsidRDefault="00CD3690" w:rsidP="00CD3690">
      <w:pPr>
        <w:pStyle w:val="PargrafodaLista"/>
        <w:numPr>
          <w:ilvl w:val="1"/>
          <w:numId w:val="20"/>
        </w:numPr>
        <w:spacing w:line="360" w:lineRule="auto"/>
        <w:ind w:left="0" w:firstLine="0"/>
        <w:jc w:val="both"/>
        <w:rPr>
          <w:rFonts w:cs="Times New Roman"/>
        </w:rPr>
      </w:pPr>
      <w:r w:rsidRPr="00CD3690">
        <w:rPr>
          <w:rFonts w:cs="Times New Roman"/>
        </w:rPr>
        <w:t>As comunicações entre o órgão ou entidade e a contratada devem ser realizadas por escrito sempre que o ato exigir tal formalidade, admitindo-se o uso de mensagem eletrônica para esse fim.</w:t>
      </w:r>
    </w:p>
    <w:p w14:paraId="1A596523" w14:textId="77777777" w:rsidR="00CD3690" w:rsidRPr="00CD3690" w:rsidRDefault="00CD3690" w:rsidP="00CD3690">
      <w:pPr>
        <w:pStyle w:val="PargrafodaLista"/>
        <w:numPr>
          <w:ilvl w:val="1"/>
          <w:numId w:val="20"/>
        </w:numPr>
        <w:spacing w:line="360" w:lineRule="auto"/>
        <w:ind w:left="0" w:firstLine="0"/>
        <w:jc w:val="both"/>
        <w:rPr>
          <w:rFonts w:cs="Times New Roman"/>
        </w:rPr>
      </w:pPr>
      <w:r w:rsidRPr="00CD3690">
        <w:rPr>
          <w:rFonts w:cs="Times New Roman"/>
        </w:rPr>
        <w:t>O órgão ou entidade poderá convocar representante da empresa para adoção de providências que devam ser cumpridas de imediato.</w:t>
      </w:r>
    </w:p>
    <w:p w14:paraId="7289AAD5" w14:textId="77777777" w:rsidR="00CD3690" w:rsidRPr="00CD3690" w:rsidRDefault="00CD3690" w:rsidP="00CD3690">
      <w:pPr>
        <w:pStyle w:val="PargrafodaLista"/>
        <w:numPr>
          <w:ilvl w:val="1"/>
          <w:numId w:val="20"/>
        </w:numPr>
        <w:spacing w:line="360" w:lineRule="auto"/>
        <w:ind w:left="0" w:firstLine="0"/>
        <w:jc w:val="both"/>
        <w:rPr>
          <w:rFonts w:cs="Times New Roman"/>
        </w:rPr>
      </w:pPr>
      <w:r w:rsidRPr="00CD3690">
        <w:rPr>
          <w:rFonts w:cs="Times New Roman"/>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66B9349" w14:textId="77777777" w:rsidR="002D2470" w:rsidRPr="00F271C7" w:rsidRDefault="002D2470" w:rsidP="002D2470">
      <w:pPr>
        <w:pStyle w:val="PargrafodaLista"/>
        <w:spacing w:line="360" w:lineRule="auto"/>
        <w:ind w:left="0"/>
        <w:jc w:val="both"/>
        <w:rPr>
          <w:rFonts w:cs="Times New Roman"/>
          <w:b/>
          <w:bCs/>
        </w:rPr>
      </w:pPr>
      <w:r w:rsidRPr="00F271C7">
        <w:rPr>
          <w:rFonts w:cs="Times New Roman"/>
          <w:b/>
          <w:bCs/>
        </w:rPr>
        <w:t xml:space="preserve">Fiscalização </w:t>
      </w:r>
      <w:r>
        <w:rPr>
          <w:rFonts w:cs="Times New Roman"/>
          <w:b/>
          <w:bCs/>
        </w:rPr>
        <w:t xml:space="preserve">da execução do objeto </w:t>
      </w:r>
    </w:p>
    <w:p w14:paraId="07FE0C33" w14:textId="77777777" w:rsidR="002D2470" w:rsidRPr="000F3510" w:rsidRDefault="002D2470" w:rsidP="00CD3690">
      <w:pPr>
        <w:pStyle w:val="PargrafodaLista"/>
        <w:numPr>
          <w:ilvl w:val="1"/>
          <w:numId w:val="20"/>
        </w:numPr>
        <w:spacing w:line="360" w:lineRule="auto"/>
        <w:ind w:left="0" w:firstLine="0"/>
        <w:jc w:val="both"/>
        <w:rPr>
          <w:rFonts w:cs="Times New Roman"/>
        </w:rPr>
      </w:pPr>
      <w:r w:rsidRPr="000F3510">
        <w:rPr>
          <w:rFonts w:cs="Times New Roman"/>
        </w:rPr>
        <w:t xml:space="preserve">A execução do </w:t>
      </w:r>
      <w:r>
        <w:rPr>
          <w:rFonts w:cs="Times New Roman"/>
        </w:rPr>
        <w:t>objeto</w:t>
      </w:r>
      <w:r w:rsidRPr="000F3510">
        <w:rPr>
          <w:rFonts w:cs="Times New Roman"/>
        </w:rPr>
        <w:t xml:space="preserve"> deverá ser acompanhada e fiscalizada pelo(s) fiscal(is)</w:t>
      </w:r>
      <w:r w:rsidR="00870540">
        <w:rPr>
          <w:rFonts w:cs="Times New Roman"/>
        </w:rPr>
        <w:t xml:space="preserve"> </w:t>
      </w:r>
      <w:r w:rsidRPr="000F3510">
        <w:rPr>
          <w:rFonts w:cs="Times New Roman"/>
        </w:rPr>
        <w:t>ou pelos respectivos substitutos (Lei nº 14.133, de 2021, art. 117, caput).</w:t>
      </w:r>
    </w:p>
    <w:p w14:paraId="3826A83D" w14:textId="77777777" w:rsidR="002D2470" w:rsidRDefault="002D2470" w:rsidP="00CD3690">
      <w:pPr>
        <w:pStyle w:val="PargrafodaLista"/>
        <w:numPr>
          <w:ilvl w:val="1"/>
          <w:numId w:val="20"/>
        </w:numPr>
        <w:spacing w:line="360" w:lineRule="auto"/>
        <w:ind w:left="0" w:firstLine="0"/>
        <w:jc w:val="both"/>
        <w:rPr>
          <w:rFonts w:cs="Times New Roman"/>
        </w:rPr>
      </w:pPr>
      <w:r w:rsidRPr="000F3510">
        <w:rPr>
          <w:rFonts w:cs="Times New Roman"/>
        </w:rPr>
        <w:t>As atribuições do fiscal são aquelas descritas nos artigos 20 a 26 do Decreto Municipal 14.730/2023</w:t>
      </w:r>
      <w:r>
        <w:rPr>
          <w:rFonts w:cs="Times New Roman"/>
        </w:rPr>
        <w:t xml:space="preserve"> e suas eventuais alterações.</w:t>
      </w:r>
    </w:p>
    <w:p w14:paraId="3E111057" w14:textId="77777777" w:rsidR="00CD3690" w:rsidRDefault="002D2470" w:rsidP="00CD3690">
      <w:pPr>
        <w:pStyle w:val="PargrafodaLista"/>
        <w:numPr>
          <w:ilvl w:val="1"/>
          <w:numId w:val="20"/>
        </w:numPr>
        <w:spacing w:line="360" w:lineRule="auto"/>
        <w:ind w:left="0" w:firstLine="0"/>
        <w:jc w:val="both"/>
        <w:rPr>
          <w:rFonts w:cs="Times New Roman"/>
        </w:rPr>
      </w:pPr>
      <w:r w:rsidRPr="001A0945">
        <w:rPr>
          <w:rFonts w:cs="Times New Roman"/>
        </w:rPr>
        <w:t xml:space="preserve">O servidor responsável atuará no controle da </w:t>
      </w:r>
      <w:r>
        <w:rPr>
          <w:rFonts w:cs="Times New Roman"/>
        </w:rPr>
        <w:t xml:space="preserve">execução </w:t>
      </w:r>
      <w:r w:rsidRPr="001A0945">
        <w:rPr>
          <w:rFonts w:cs="Times New Roman"/>
        </w:rPr>
        <w:t xml:space="preserve">do objeto, no cumprimento das condições pactuadas e na adoção das providências cabíveis em caso de </w:t>
      </w:r>
      <w:r w:rsidRPr="001A0945">
        <w:rPr>
          <w:rFonts w:cs="Times New Roman"/>
        </w:rPr>
        <w:lastRenderedPageBreak/>
        <w:t>irregularidades, conforme previsto no artigo 18 do Decreto Municipal nº 14.730/2023 e suas eventuais alterações.</w:t>
      </w:r>
    </w:p>
    <w:p w14:paraId="2FACADD4" w14:textId="77777777" w:rsidR="00CD3690" w:rsidRPr="00CD3690" w:rsidRDefault="00CD3690" w:rsidP="00CD3690">
      <w:pPr>
        <w:pStyle w:val="PargrafodaLista"/>
        <w:spacing w:line="360" w:lineRule="auto"/>
        <w:ind w:left="0"/>
        <w:jc w:val="both"/>
        <w:rPr>
          <w:rFonts w:cs="Times New Roman"/>
        </w:rPr>
      </w:pPr>
      <w:r w:rsidRPr="00CD3690">
        <w:rPr>
          <w:rFonts w:eastAsia="MS Gothic" w:cs="Times New Roman"/>
          <w:b/>
          <w:bCs/>
          <w:lang w:eastAsia="zh-CN" w:bidi="hi-IN"/>
        </w:rPr>
        <w:t>Gestor do Contrato</w:t>
      </w:r>
    </w:p>
    <w:p w14:paraId="0E9557CA" w14:textId="77777777" w:rsidR="00CD3690" w:rsidRPr="00CD3690" w:rsidRDefault="00CD3690" w:rsidP="00CD3690">
      <w:pPr>
        <w:pStyle w:val="PargrafodaLista"/>
        <w:numPr>
          <w:ilvl w:val="1"/>
          <w:numId w:val="20"/>
        </w:numPr>
        <w:spacing w:line="360" w:lineRule="auto"/>
        <w:ind w:left="0" w:firstLine="0"/>
        <w:jc w:val="both"/>
        <w:rPr>
          <w:rFonts w:cs="Times New Roman"/>
        </w:rPr>
      </w:pPr>
      <w:r w:rsidRPr="00CD3690">
        <w:rPr>
          <w:rFonts w:cs="Times New Roman"/>
        </w:rPr>
        <w:t>O gestor do contrato tem como função administrar o contrato até o término de sua vigência, desempenhando as atribuições administrativas que são inerentes ao controle individualizado de cada contrato, as quais estão previstas no artigo 18 do Decreto Municipal 14.730/23.</w:t>
      </w:r>
    </w:p>
    <w:p w14:paraId="12559596" w14:textId="77777777" w:rsidR="0033088F" w:rsidRPr="00F271C7" w:rsidRDefault="0033088F" w:rsidP="00CD3690">
      <w:pPr>
        <w:pStyle w:val="PargrafodaLista"/>
        <w:numPr>
          <w:ilvl w:val="0"/>
          <w:numId w:val="20"/>
        </w:numPr>
        <w:shd w:val="clear" w:color="auto" w:fill="F1A983" w:themeFill="accent2" w:themeFillTint="99"/>
        <w:spacing w:line="360" w:lineRule="auto"/>
        <w:jc w:val="both"/>
        <w:rPr>
          <w:rFonts w:cs="Times New Roman"/>
          <w:b/>
          <w:bCs/>
        </w:rPr>
      </w:pPr>
      <w:r w:rsidRPr="00F271C7">
        <w:rPr>
          <w:rFonts w:cs="Times New Roman"/>
          <w:b/>
          <w:bCs/>
        </w:rPr>
        <w:t>CRITÉRIOS DE MEDIÇÃO E PAGAMENTO</w:t>
      </w:r>
    </w:p>
    <w:p w14:paraId="78584D9E" w14:textId="77777777" w:rsidR="0033088F" w:rsidRPr="000F3510" w:rsidRDefault="00584D58" w:rsidP="00CD3690">
      <w:pPr>
        <w:pStyle w:val="PargrafodaLista"/>
        <w:numPr>
          <w:ilvl w:val="1"/>
          <w:numId w:val="20"/>
        </w:numPr>
        <w:spacing w:line="360" w:lineRule="auto"/>
        <w:ind w:left="0" w:firstLine="0"/>
        <w:jc w:val="both"/>
        <w:rPr>
          <w:rFonts w:cs="Times New Roman"/>
        </w:rPr>
      </w:pPr>
      <w:r w:rsidRPr="000F3510">
        <w:rPr>
          <w:rFonts w:cs="Times New Roman"/>
        </w:rPr>
        <w:t>Para</w:t>
      </w:r>
      <w:r w:rsidR="0033088F" w:rsidRPr="000F3510">
        <w:rPr>
          <w:rFonts w:cs="Times New Roman"/>
        </w:rPr>
        <w:t xml:space="preserve"> </w:t>
      </w:r>
      <w:r w:rsidR="00027119">
        <w:rPr>
          <w:rFonts w:cs="Times New Roman"/>
        </w:rPr>
        <w:t>avaliação da execução da</w:t>
      </w:r>
      <w:r w:rsidR="0033088F" w:rsidRPr="000F3510">
        <w:rPr>
          <w:rFonts w:cs="Times New Roman"/>
        </w:rPr>
        <w:t xml:space="preserve"> prestação dos serviços</w:t>
      </w:r>
      <w:r w:rsidRPr="000F3510">
        <w:rPr>
          <w:rFonts w:cs="Times New Roman"/>
        </w:rPr>
        <w:t>, será utilizado o disposto neste item.</w:t>
      </w:r>
    </w:p>
    <w:p w14:paraId="0A54468D" w14:textId="4C42424D" w:rsidR="00127A0D" w:rsidRPr="00127A0D" w:rsidRDefault="002A3633" w:rsidP="00127A0D">
      <w:pPr>
        <w:pStyle w:val="PargrafodaLista"/>
        <w:numPr>
          <w:ilvl w:val="2"/>
          <w:numId w:val="20"/>
        </w:numPr>
        <w:spacing w:line="360" w:lineRule="auto"/>
        <w:ind w:left="709" w:firstLine="2"/>
        <w:jc w:val="both"/>
        <w:rPr>
          <w:rFonts w:cs="Times New Roman"/>
          <w:b/>
          <w:bCs/>
        </w:rPr>
      </w:pPr>
      <w:r>
        <w:t xml:space="preserve">A aferição da execução contratual </w:t>
      </w:r>
      <w:r w:rsidR="00127A0D">
        <w:t>considerará a prestação dos serviços com qualidade e em conformidade com as especificações estabelecidas neste instrumento.</w:t>
      </w:r>
      <w:r>
        <w:t xml:space="preserve"> </w:t>
      </w:r>
    </w:p>
    <w:p w14:paraId="2E4BC8F1" w14:textId="24166603" w:rsidR="0033088F" w:rsidRPr="00517626" w:rsidRDefault="0033088F" w:rsidP="00127A0D">
      <w:pPr>
        <w:pStyle w:val="PargrafodaLista"/>
        <w:spacing w:line="360" w:lineRule="auto"/>
        <w:ind w:left="0"/>
        <w:jc w:val="both"/>
        <w:rPr>
          <w:rFonts w:cs="Times New Roman"/>
          <w:b/>
          <w:bCs/>
        </w:rPr>
      </w:pPr>
      <w:r w:rsidRPr="00517626">
        <w:rPr>
          <w:rFonts w:cs="Times New Roman"/>
          <w:b/>
          <w:bCs/>
        </w:rPr>
        <w:t>Do recebimento</w:t>
      </w:r>
    </w:p>
    <w:p w14:paraId="32FA9DC1" w14:textId="60088592" w:rsidR="00080D86" w:rsidRPr="00080D86" w:rsidRDefault="00C41703" w:rsidP="00C41703">
      <w:pPr>
        <w:pStyle w:val="PargrafodaLista"/>
        <w:numPr>
          <w:ilvl w:val="1"/>
          <w:numId w:val="20"/>
        </w:numPr>
        <w:spacing w:line="360" w:lineRule="auto"/>
        <w:ind w:left="0" w:firstLine="0"/>
        <w:jc w:val="both"/>
        <w:rPr>
          <w:rFonts w:cs="Times New Roman"/>
        </w:rPr>
      </w:pPr>
      <w:r w:rsidRPr="00C41703">
        <w:rPr>
          <w:rFonts w:cs="Times New Roman"/>
        </w:rPr>
        <w:t xml:space="preserve">O recebimento do objeto será realizado de forma sumária, conforme o art. 140, da Lei nº 14.133/2021, </w:t>
      </w:r>
      <w:r w:rsidR="00080D86" w:rsidRPr="00080D86">
        <w:rPr>
          <w:rFonts w:cs="Times New Roman"/>
        </w:rPr>
        <w:t>mediante apresentação da Nota Fiscal correspondente e comprovação da regularidade fis</w:t>
      </w:r>
      <w:r w:rsidR="00127A0D">
        <w:rPr>
          <w:rFonts w:cs="Times New Roman"/>
        </w:rPr>
        <w:t>cal e trabalhista da contratada.</w:t>
      </w:r>
    </w:p>
    <w:p w14:paraId="51373AE5" w14:textId="308A7F3C" w:rsidR="00080D86" w:rsidRPr="00080D86" w:rsidRDefault="00080D86" w:rsidP="00080D86">
      <w:pPr>
        <w:pStyle w:val="PargrafodaLista"/>
        <w:numPr>
          <w:ilvl w:val="1"/>
          <w:numId w:val="20"/>
        </w:numPr>
        <w:spacing w:line="360" w:lineRule="auto"/>
        <w:ind w:left="0" w:firstLine="0"/>
        <w:jc w:val="both"/>
        <w:rPr>
          <w:rFonts w:cs="Times New Roman"/>
        </w:rPr>
      </w:pPr>
      <w:r w:rsidRPr="00080D86">
        <w:rPr>
          <w:rFonts w:cs="Times New Roman"/>
        </w:rPr>
        <w:t>A liquidação da despesa será realizada pelo setor competente, mediante verificação da conformidade da execução do objeto com as especificações constantes deste Termo de Referência e do contrato</w:t>
      </w:r>
      <w:r w:rsidR="00457C3D">
        <w:rPr>
          <w:rFonts w:cs="Times New Roman"/>
        </w:rPr>
        <w:t>.</w:t>
      </w:r>
    </w:p>
    <w:p w14:paraId="6DC41910" w14:textId="2CB6AE16" w:rsidR="0033088F"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O recebimento provisório ou definitivo não excluirá a responsabilidade civil pela solidez e pela segurança do serviço nem a responsabilidade ético-profissional pela perfeita execução do</w:t>
      </w:r>
      <w:r w:rsidR="0063012F">
        <w:rPr>
          <w:rFonts w:cs="Times New Roman"/>
        </w:rPr>
        <w:t xml:space="preserve"> serviço</w:t>
      </w:r>
      <w:r w:rsidRPr="000F3510">
        <w:rPr>
          <w:rFonts w:cs="Times New Roman"/>
        </w:rPr>
        <w:t>.</w:t>
      </w:r>
    </w:p>
    <w:p w14:paraId="17026EF4" w14:textId="73BA8E44" w:rsidR="0033088F" w:rsidRPr="00027119" w:rsidRDefault="0033088F" w:rsidP="000F3510">
      <w:pPr>
        <w:spacing w:line="360" w:lineRule="auto"/>
        <w:rPr>
          <w:rFonts w:cs="Times New Roman"/>
          <w:b/>
          <w:bCs/>
        </w:rPr>
      </w:pPr>
      <w:r w:rsidRPr="00027119">
        <w:rPr>
          <w:rFonts w:cs="Times New Roman"/>
          <w:b/>
          <w:bCs/>
        </w:rPr>
        <w:t>Liquidação</w:t>
      </w:r>
    </w:p>
    <w:p w14:paraId="53674F18" w14:textId="77777777"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Recebida a Nota Fiscal ou documento de cobrança equivalente, correrá o prazo de</w:t>
      </w:r>
      <w:r w:rsidR="002D0609" w:rsidRPr="000F3510">
        <w:rPr>
          <w:rFonts w:cs="Times New Roman"/>
        </w:rPr>
        <w:t xml:space="preserve"> 15 (</w:t>
      </w:r>
      <w:r w:rsidR="00B73230" w:rsidRPr="000F3510">
        <w:rPr>
          <w:rFonts w:cs="Times New Roman"/>
        </w:rPr>
        <w:t>quinze</w:t>
      </w:r>
      <w:r w:rsidR="002D0609" w:rsidRPr="000F3510">
        <w:rPr>
          <w:rFonts w:cs="Times New Roman"/>
        </w:rPr>
        <w:t>)</w:t>
      </w:r>
      <w:r w:rsidRPr="000F3510">
        <w:rPr>
          <w:rFonts w:cs="Times New Roman"/>
        </w:rPr>
        <w:t xml:space="preserve"> dias úteis para fins de liquidação, na forma desta seção, prorrogáveis por igual período, nos termos do</w:t>
      </w:r>
      <w:r w:rsidR="00B73230" w:rsidRPr="000F3510">
        <w:rPr>
          <w:rFonts w:cs="Times New Roman"/>
        </w:rPr>
        <w:t xml:space="preserve">s </w:t>
      </w:r>
      <w:r w:rsidR="00127763" w:rsidRPr="000F3510">
        <w:rPr>
          <w:rFonts w:cs="Times New Roman"/>
        </w:rPr>
        <w:t>artigos 7º e 8º do Decreto nº 13.281/2019</w:t>
      </w:r>
    </w:p>
    <w:p w14:paraId="3D523E5C" w14:textId="21A6508A"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O prazo de que trata o item anterior será reduzido à metade, mantendo-se a possibilidade de prorrogação, nos casos de contratações decorrentes de despesas cujos valores não ultrapassem o limite de que trata o inciso II do art. 75 da Lei nº 14.133, de 2021</w:t>
      </w:r>
      <w:r w:rsidR="002A3633">
        <w:rPr>
          <w:rFonts w:cs="Times New Roman"/>
        </w:rPr>
        <w:t>.</w:t>
      </w:r>
    </w:p>
    <w:p w14:paraId="172F25D1" w14:textId="77777777"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lastRenderedPageBreak/>
        <w:t>Para fins de liquidação, o setor competente deve verificar se a Nota Fiscal ou Fatura apresentada expressa os elementos necessários e essenciais do documento, tais como:</w:t>
      </w:r>
    </w:p>
    <w:p w14:paraId="06CA86F7" w14:textId="77777777" w:rsidR="0033088F" w:rsidRPr="000C40D0" w:rsidRDefault="0033088F" w:rsidP="00CD3690">
      <w:pPr>
        <w:pStyle w:val="PargrafodaLista"/>
        <w:numPr>
          <w:ilvl w:val="2"/>
          <w:numId w:val="20"/>
        </w:numPr>
        <w:spacing w:line="360" w:lineRule="auto"/>
        <w:ind w:left="1134" w:firstLine="2"/>
        <w:jc w:val="both"/>
        <w:rPr>
          <w:rFonts w:cs="Times New Roman"/>
        </w:rPr>
      </w:pPr>
      <w:r w:rsidRPr="000C40D0">
        <w:rPr>
          <w:rFonts w:cs="Times New Roman"/>
        </w:rPr>
        <w:t>o prazo de validade;</w:t>
      </w:r>
    </w:p>
    <w:p w14:paraId="22A86283" w14:textId="77777777" w:rsidR="0033088F" w:rsidRPr="000F3510" w:rsidRDefault="0033088F" w:rsidP="00CD3690">
      <w:pPr>
        <w:pStyle w:val="PargrafodaLista"/>
        <w:numPr>
          <w:ilvl w:val="2"/>
          <w:numId w:val="20"/>
        </w:numPr>
        <w:spacing w:line="360" w:lineRule="auto"/>
        <w:ind w:left="1134" w:firstLine="2"/>
        <w:jc w:val="both"/>
        <w:rPr>
          <w:rFonts w:cs="Times New Roman"/>
        </w:rPr>
      </w:pPr>
      <w:r w:rsidRPr="000F3510">
        <w:rPr>
          <w:rFonts w:cs="Times New Roman"/>
        </w:rPr>
        <w:t>a data da emissão;</w:t>
      </w:r>
    </w:p>
    <w:p w14:paraId="30D7F895" w14:textId="77777777" w:rsidR="0033088F" w:rsidRPr="000F3510" w:rsidRDefault="0033088F" w:rsidP="00CD3690">
      <w:pPr>
        <w:pStyle w:val="PargrafodaLista"/>
        <w:numPr>
          <w:ilvl w:val="2"/>
          <w:numId w:val="20"/>
        </w:numPr>
        <w:spacing w:line="360" w:lineRule="auto"/>
        <w:ind w:left="1134" w:firstLine="2"/>
        <w:jc w:val="both"/>
        <w:rPr>
          <w:rFonts w:cs="Times New Roman"/>
        </w:rPr>
      </w:pPr>
      <w:r w:rsidRPr="000F3510">
        <w:rPr>
          <w:rFonts w:cs="Times New Roman"/>
        </w:rPr>
        <w:t xml:space="preserve">os dados do </w:t>
      </w:r>
      <w:r w:rsidR="0063012F">
        <w:rPr>
          <w:rFonts w:cs="Times New Roman"/>
        </w:rPr>
        <w:t>objeto contratado</w:t>
      </w:r>
      <w:r w:rsidRPr="000F3510">
        <w:rPr>
          <w:rFonts w:cs="Times New Roman"/>
        </w:rPr>
        <w:t xml:space="preserve"> e do órgão contratante;</w:t>
      </w:r>
    </w:p>
    <w:p w14:paraId="6868406C" w14:textId="77777777" w:rsidR="0033088F" w:rsidRPr="000F3510" w:rsidRDefault="0033088F" w:rsidP="00CD3690">
      <w:pPr>
        <w:pStyle w:val="PargrafodaLista"/>
        <w:numPr>
          <w:ilvl w:val="2"/>
          <w:numId w:val="20"/>
        </w:numPr>
        <w:spacing w:line="360" w:lineRule="auto"/>
        <w:ind w:left="1134" w:firstLine="2"/>
        <w:jc w:val="both"/>
        <w:rPr>
          <w:rFonts w:cs="Times New Roman"/>
        </w:rPr>
      </w:pPr>
      <w:r w:rsidRPr="000F3510">
        <w:rPr>
          <w:rFonts w:cs="Times New Roman"/>
        </w:rPr>
        <w:t>o período respectivo de execução;</w:t>
      </w:r>
    </w:p>
    <w:p w14:paraId="027C5657" w14:textId="77777777" w:rsidR="0033088F" w:rsidRPr="000F3510" w:rsidRDefault="0033088F" w:rsidP="00CD3690">
      <w:pPr>
        <w:pStyle w:val="PargrafodaLista"/>
        <w:numPr>
          <w:ilvl w:val="2"/>
          <w:numId w:val="20"/>
        </w:numPr>
        <w:spacing w:line="360" w:lineRule="auto"/>
        <w:ind w:left="1134" w:firstLine="2"/>
        <w:jc w:val="both"/>
        <w:rPr>
          <w:rFonts w:cs="Times New Roman"/>
        </w:rPr>
      </w:pPr>
      <w:r w:rsidRPr="000F3510">
        <w:rPr>
          <w:rFonts w:cs="Times New Roman"/>
        </w:rPr>
        <w:t>o valor a pagar; e</w:t>
      </w:r>
      <w:r w:rsidR="00A176AA" w:rsidRPr="000F3510">
        <w:rPr>
          <w:rFonts w:cs="Times New Roman"/>
        </w:rPr>
        <w:t xml:space="preserve"> </w:t>
      </w:r>
    </w:p>
    <w:p w14:paraId="7708F8AE" w14:textId="77777777" w:rsidR="0033088F" w:rsidRPr="000F3510" w:rsidRDefault="0033088F" w:rsidP="00CD3690">
      <w:pPr>
        <w:pStyle w:val="PargrafodaLista"/>
        <w:numPr>
          <w:ilvl w:val="2"/>
          <w:numId w:val="20"/>
        </w:numPr>
        <w:spacing w:line="360" w:lineRule="auto"/>
        <w:ind w:left="1134" w:firstLine="2"/>
        <w:jc w:val="both"/>
        <w:rPr>
          <w:rFonts w:cs="Times New Roman"/>
        </w:rPr>
      </w:pPr>
      <w:r w:rsidRPr="000F3510">
        <w:rPr>
          <w:rFonts w:cs="Times New Roman"/>
        </w:rPr>
        <w:t>eventual destaque do valor de retenções tributárias cabíveis.</w:t>
      </w:r>
    </w:p>
    <w:p w14:paraId="2E392A71" w14:textId="77777777"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621E0BF0" w14:textId="251848C6"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A Nota Fiscal ou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35BCDCB1" w14:textId="77777777"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r w:rsidR="00125370" w:rsidRPr="000F3510">
        <w:rPr>
          <w:rFonts w:cs="Times New Roman"/>
        </w:rPr>
        <w:t>.</w:t>
      </w:r>
      <w:r w:rsidRPr="000F3510">
        <w:rPr>
          <w:rFonts w:cs="Times New Roman"/>
        </w:rPr>
        <w:t xml:space="preserve"> </w:t>
      </w:r>
    </w:p>
    <w:p w14:paraId="296B385C" w14:textId="77777777"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 xml:space="preserve">Constatando-se, junto ao SICAF, a situação de irregularidade do contratado, será providenciada sua notificação, por escrito, para que, no prazo de </w:t>
      </w:r>
      <w:r w:rsidR="000D164C" w:rsidRPr="000F3510">
        <w:rPr>
          <w:rFonts w:cs="Times New Roman"/>
        </w:rPr>
        <w:t>10</w:t>
      </w:r>
      <w:r w:rsidRPr="000F3510">
        <w:rPr>
          <w:rFonts w:cs="Times New Roman"/>
        </w:rPr>
        <w:t xml:space="preserve"> (</w:t>
      </w:r>
      <w:r w:rsidR="000D164C" w:rsidRPr="000F3510">
        <w:rPr>
          <w:rFonts w:cs="Times New Roman"/>
        </w:rPr>
        <w:t>dez</w:t>
      </w:r>
      <w:r w:rsidRPr="000F3510">
        <w:rPr>
          <w:rFonts w:cs="Times New Roman"/>
        </w:rPr>
        <w:t>) dias úteis, regularize sua situação ou, no mesmo prazo, apresente sua defesa. O prazo poderá ser prorrogado uma vez, por igual período, a critério do contratante.</w:t>
      </w:r>
    </w:p>
    <w:p w14:paraId="115DF4E5" w14:textId="77777777"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C88B601" w14:textId="77777777"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Persistindo a irregularidade, o contratante deverá adotar as medidas necessárias nos autos do processo administrativo correspondente, assegurada ao contratado a ampla defesa.</w:t>
      </w:r>
    </w:p>
    <w:p w14:paraId="03BB22C7" w14:textId="77777777"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lastRenderedPageBreak/>
        <w:t>Havendo a efetiva execução do objeto, os pagamentos serão realizados normalmente, até que se decida pel</w:t>
      </w:r>
      <w:r w:rsidR="00870540">
        <w:rPr>
          <w:rFonts w:cs="Times New Roman"/>
        </w:rPr>
        <w:t>o encerramento da con</w:t>
      </w:r>
      <w:r w:rsidR="00C90A72">
        <w:rPr>
          <w:rFonts w:cs="Times New Roman"/>
        </w:rPr>
        <w:t>t</w:t>
      </w:r>
      <w:r w:rsidR="00870540">
        <w:rPr>
          <w:rFonts w:cs="Times New Roman"/>
        </w:rPr>
        <w:t>ratação</w:t>
      </w:r>
      <w:r w:rsidRPr="000F3510">
        <w:rPr>
          <w:rFonts w:cs="Times New Roman"/>
        </w:rPr>
        <w:t xml:space="preserve">, caso o contratado não regularize sua situação junto ao SICAF. </w:t>
      </w:r>
    </w:p>
    <w:p w14:paraId="3D31DAAD" w14:textId="77777777" w:rsidR="0033088F" w:rsidRPr="00027119" w:rsidRDefault="0033088F" w:rsidP="000F3510">
      <w:pPr>
        <w:spacing w:line="360" w:lineRule="auto"/>
        <w:rPr>
          <w:rFonts w:cs="Times New Roman"/>
          <w:b/>
          <w:bCs/>
        </w:rPr>
      </w:pPr>
      <w:r w:rsidRPr="00027119">
        <w:rPr>
          <w:rFonts w:cs="Times New Roman"/>
          <w:b/>
          <w:bCs/>
        </w:rPr>
        <w:t>Prazo de pagamento</w:t>
      </w:r>
    </w:p>
    <w:p w14:paraId="3C9EE308" w14:textId="144EE84E"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 xml:space="preserve">O pagamento será efetuado </w:t>
      </w:r>
      <w:r w:rsidR="00131C44">
        <w:rPr>
          <w:rFonts w:cs="Times New Roman"/>
        </w:rPr>
        <w:t xml:space="preserve">em parcela única, </w:t>
      </w:r>
      <w:r w:rsidRPr="000F3510">
        <w:rPr>
          <w:rFonts w:cs="Times New Roman"/>
        </w:rPr>
        <w:t xml:space="preserve">no prazo máximo de até </w:t>
      </w:r>
      <w:r w:rsidR="006F2D55" w:rsidRPr="000F3510">
        <w:rPr>
          <w:rFonts w:cs="Times New Roman"/>
        </w:rPr>
        <w:t>30 (trinta)</w:t>
      </w:r>
      <w:r w:rsidRPr="000F3510">
        <w:rPr>
          <w:rFonts w:cs="Times New Roman"/>
        </w:rPr>
        <w:t xml:space="preserve"> dias</w:t>
      </w:r>
      <w:r w:rsidR="00520F25">
        <w:rPr>
          <w:rFonts w:cs="Times New Roman"/>
        </w:rPr>
        <w:t xml:space="preserve"> úteis</w:t>
      </w:r>
      <w:r w:rsidRPr="000F3510">
        <w:rPr>
          <w:rFonts w:cs="Times New Roman"/>
        </w:rPr>
        <w:t>,</w:t>
      </w:r>
      <w:r w:rsidR="00836892">
        <w:rPr>
          <w:rFonts w:cs="Times New Roman"/>
        </w:rPr>
        <w:t xml:space="preserve"> </w:t>
      </w:r>
      <w:r w:rsidRPr="000F3510">
        <w:rPr>
          <w:rFonts w:cs="Times New Roman"/>
        </w:rPr>
        <w:t>contados da finalização da liquidação da despesa, conforme seção anterior</w:t>
      </w:r>
      <w:r w:rsidR="00125370" w:rsidRPr="000F3510">
        <w:rPr>
          <w:rFonts w:cs="Times New Roman"/>
        </w:rPr>
        <w:t>.</w:t>
      </w:r>
    </w:p>
    <w:p w14:paraId="36788EFC" w14:textId="77777777"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 xml:space="preserve">No caso de atraso pelo Contratante, os valores devidos ao contratado serão atualizados monetariamente entre o termo final do prazo de pagamento até a data de sua efetiva realização, mediante aplicação do índice </w:t>
      </w:r>
      <w:r w:rsidR="00A1783C" w:rsidRPr="000F3510">
        <w:rPr>
          <w:rFonts w:cs="Times New Roman"/>
        </w:rPr>
        <w:t xml:space="preserve">IPCA </w:t>
      </w:r>
      <w:r w:rsidRPr="000F3510">
        <w:rPr>
          <w:rFonts w:cs="Times New Roman"/>
        </w:rPr>
        <w:t>de correção monetária.</w:t>
      </w:r>
    </w:p>
    <w:p w14:paraId="4A1234A9" w14:textId="77777777" w:rsidR="0033088F" w:rsidRPr="00520F25" w:rsidRDefault="0033088F" w:rsidP="00520F25">
      <w:pPr>
        <w:pStyle w:val="PargrafodaLista"/>
        <w:spacing w:line="360" w:lineRule="auto"/>
        <w:ind w:left="0"/>
        <w:jc w:val="both"/>
        <w:rPr>
          <w:rFonts w:cs="Times New Roman"/>
          <w:b/>
          <w:bCs/>
        </w:rPr>
      </w:pPr>
      <w:r w:rsidRPr="00520F25">
        <w:rPr>
          <w:rFonts w:cs="Times New Roman"/>
          <w:b/>
          <w:bCs/>
        </w:rPr>
        <w:t>Forma de pagamento</w:t>
      </w:r>
    </w:p>
    <w:p w14:paraId="377B0C70" w14:textId="77777777"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O pagamento será realizado através de ordem bancária, para crédito em banco, agência e conta corrente indicados pelo contratado.</w:t>
      </w:r>
    </w:p>
    <w:p w14:paraId="069904C0" w14:textId="77777777"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Será considerada data do pagamento o dia em que constar como emitida a ordem bancária para pagamento.</w:t>
      </w:r>
    </w:p>
    <w:p w14:paraId="3757E7FB" w14:textId="77777777"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Quando do pagamento, será efetuada a retenção tributária prevista na legislação aplicável.</w:t>
      </w:r>
    </w:p>
    <w:p w14:paraId="426B64CC" w14:textId="77777777" w:rsidR="0033088F" w:rsidRPr="00520F25" w:rsidRDefault="0033088F" w:rsidP="00CD3690">
      <w:pPr>
        <w:pStyle w:val="PargrafodaLista"/>
        <w:numPr>
          <w:ilvl w:val="2"/>
          <w:numId w:val="20"/>
        </w:numPr>
        <w:spacing w:line="360" w:lineRule="auto"/>
        <w:ind w:left="709" w:firstLine="2"/>
        <w:jc w:val="both"/>
        <w:rPr>
          <w:rFonts w:cs="Times New Roman"/>
        </w:rPr>
      </w:pPr>
      <w:r w:rsidRPr="00520F25">
        <w:rPr>
          <w:rFonts w:cs="Times New Roman"/>
        </w:rPr>
        <w:t>Independentemente do percentual de tributo inserido na planilha, quando houver, serão retidos na fonte, quando da realização do pagamento, os percentuais estabelecidos na legislação vigente.</w:t>
      </w:r>
    </w:p>
    <w:p w14:paraId="2D06AD11" w14:textId="77777777"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42A3F89" w14:textId="77777777" w:rsidR="0033088F" w:rsidRPr="00520F25" w:rsidRDefault="0033088F" w:rsidP="00CD3690">
      <w:pPr>
        <w:pStyle w:val="PargrafodaLista"/>
        <w:numPr>
          <w:ilvl w:val="0"/>
          <w:numId w:val="20"/>
        </w:numPr>
        <w:shd w:val="clear" w:color="auto" w:fill="F1A983" w:themeFill="accent2" w:themeFillTint="99"/>
        <w:spacing w:line="360" w:lineRule="auto"/>
        <w:ind w:left="0" w:firstLine="0"/>
        <w:jc w:val="both"/>
        <w:rPr>
          <w:rFonts w:cs="Times New Roman"/>
          <w:b/>
          <w:bCs/>
        </w:rPr>
      </w:pPr>
      <w:r w:rsidRPr="00520F25">
        <w:rPr>
          <w:rFonts w:cs="Times New Roman"/>
          <w:b/>
          <w:bCs/>
        </w:rPr>
        <w:t>FORMA E CRITÉRIOS DE SELEÇÃO DO FORNECEDOR E REGIME DE EXECUÇÃO</w:t>
      </w:r>
    </w:p>
    <w:p w14:paraId="13D46D39" w14:textId="77777777" w:rsidR="0033088F" w:rsidRPr="00520F25" w:rsidRDefault="0033088F" w:rsidP="000F3510">
      <w:pPr>
        <w:spacing w:line="360" w:lineRule="auto"/>
        <w:rPr>
          <w:rFonts w:cs="Times New Roman"/>
          <w:b/>
          <w:bCs/>
        </w:rPr>
      </w:pPr>
      <w:r w:rsidRPr="00520F25">
        <w:rPr>
          <w:rFonts w:cs="Times New Roman"/>
          <w:b/>
          <w:bCs/>
        </w:rPr>
        <w:t>Forma de seleção e critério de julgamento da proposta</w:t>
      </w:r>
    </w:p>
    <w:p w14:paraId="576EE053" w14:textId="77777777"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 xml:space="preserve">O fornecedor será selecionado por meio da realização de procedimento de </w:t>
      </w:r>
      <w:r w:rsidR="00A1783C" w:rsidRPr="000F3510">
        <w:rPr>
          <w:rFonts w:cs="Times New Roman"/>
        </w:rPr>
        <w:t>DISPENSA DE LICITAÇÃO</w:t>
      </w:r>
      <w:r w:rsidRPr="000F3510">
        <w:rPr>
          <w:rFonts w:cs="Times New Roman"/>
        </w:rPr>
        <w:t xml:space="preserve"> com adoção do critério de julgamento pelo </w:t>
      </w:r>
      <w:r w:rsidR="00A1783C" w:rsidRPr="000F3510">
        <w:rPr>
          <w:rFonts w:cs="Times New Roman"/>
        </w:rPr>
        <w:t>MENOR PREÇO</w:t>
      </w:r>
      <w:r w:rsidR="00CD3690">
        <w:rPr>
          <w:rFonts w:cs="Times New Roman"/>
        </w:rPr>
        <w:t xml:space="preserve"> GLOBAL</w:t>
      </w:r>
      <w:r w:rsidR="008658B7" w:rsidRPr="000F3510">
        <w:rPr>
          <w:rFonts w:cs="Times New Roman"/>
        </w:rPr>
        <w:t>.</w:t>
      </w:r>
      <w:r w:rsidR="00A1783C" w:rsidRPr="000F3510">
        <w:rPr>
          <w:rFonts w:cs="Times New Roman"/>
        </w:rPr>
        <w:t xml:space="preserve"> </w:t>
      </w:r>
    </w:p>
    <w:p w14:paraId="53A0A7F8" w14:textId="77777777" w:rsidR="0033088F" w:rsidRPr="00520F25" w:rsidRDefault="0033088F" w:rsidP="000F3510">
      <w:pPr>
        <w:spacing w:line="360" w:lineRule="auto"/>
        <w:rPr>
          <w:rFonts w:cs="Times New Roman"/>
          <w:b/>
          <w:bCs/>
        </w:rPr>
      </w:pPr>
      <w:r w:rsidRPr="00520F25">
        <w:rPr>
          <w:rFonts w:cs="Times New Roman"/>
          <w:b/>
          <w:bCs/>
        </w:rPr>
        <w:t>Regime de Execução</w:t>
      </w:r>
    </w:p>
    <w:p w14:paraId="5558AA70" w14:textId="77777777" w:rsidR="00870540" w:rsidRPr="000F3510" w:rsidRDefault="00870540" w:rsidP="00CD3690">
      <w:pPr>
        <w:pStyle w:val="PargrafodaLista"/>
        <w:numPr>
          <w:ilvl w:val="1"/>
          <w:numId w:val="20"/>
        </w:numPr>
        <w:spacing w:line="360" w:lineRule="auto"/>
        <w:ind w:left="0" w:firstLine="0"/>
        <w:jc w:val="both"/>
        <w:rPr>
          <w:rFonts w:cs="Times New Roman"/>
        </w:rPr>
      </w:pPr>
      <w:r w:rsidRPr="000F3510">
        <w:rPr>
          <w:rFonts w:cs="Times New Roman"/>
        </w:rPr>
        <w:t xml:space="preserve">O regime de execução </w:t>
      </w:r>
      <w:r>
        <w:rPr>
          <w:rFonts w:cs="Times New Roman"/>
        </w:rPr>
        <w:t>será equivalente ao de</w:t>
      </w:r>
      <w:r w:rsidRPr="000F3510">
        <w:rPr>
          <w:rFonts w:cs="Times New Roman"/>
        </w:rPr>
        <w:t xml:space="preserve"> EMPREITADA POR PREÇO GLOBAL</w:t>
      </w:r>
      <w:r w:rsidR="000877E8">
        <w:rPr>
          <w:rFonts w:cs="Times New Roman"/>
        </w:rPr>
        <w:t>.</w:t>
      </w:r>
    </w:p>
    <w:p w14:paraId="458F6041" w14:textId="77777777" w:rsidR="0033088F" w:rsidRPr="00520F25" w:rsidRDefault="0033088F" w:rsidP="000F3510">
      <w:pPr>
        <w:spacing w:line="360" w:lineRule="auto"/>
        <w:rPr>
          <w:rFonts w:cs="Times New Roman"/>
          <w:b/>
          <w:bCs/>
        </w:rPr>
      </w:pPr>
      <w:r w:rsidRPr="00520F25">
        <w:rPr>
          <w:rFonts w:cs="Times New Roman"/>
          <w:b/>
          <w:bCs/>
        </w:rPr>
        <w:lastRenderedPageBreak/>
        <w:t>Exigências de habilitação</w:t>
      </w:r>
    </w:p>
    <w:p w14:paraId="286C8817" w14:textId="77777777"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Para fins de habilitação, deverá o licitante comprovar os seguintes requisitos:</w:t>
      </w:r>
    </w:p>
    <w:p w14:paraId="66AD921A" w14:textId="77777777" w:rsidR="0033088F" w:rsidRPr="00520F25" w:rsidRDefault="0033088F" w:rsidP="000F3510">
      <w:pPr>
        <w:spacing w:line="360" w:lineRule="auto"/>
        <w:rPr>
          <w:rFonts w:cs="Times New Roman"/>
          <w:b/>
          <w:bCs/>
        </w:rPr>
      </w:pPr>
      <w:r w:rsidRPr="00520F25">
        <w:rPr>
          <w:rFonts w:cs="Times New Roman"/>
          <w:b/>
          <w:bCs/>
        </w:rPr>
        <w:t>Habilitação jurídica</w:t>
      </w:r>
    </w:p>
    <w:p w14:paraId="2BCACEAE" w14:textId="77777777" w:rsidR="00B25DDB" w:rsidRPr="000F3510" w:rsidRDefault="0033088F" w:rsidP="00CD3690">
      <w:pPr>
        <w:pStyle w:val="PargrafodaLista"/>
        <w:numPr>
          <w:ilvl w:val="1"/>
          <w:numId w:val="20"/>
        </w:numPr>
        <w:spacing w:line="360" w:lineRule="auto"/>
        <w:ind w:left="0" w:firstLine="0"/>
        <w:jc w:val="both"/>
        <w:rPr>
          <w:rFonts w:cs="Times New Roman"/>
        </w:rPr>
      </w:pPr>
      <w:bookmarkStart w:id="2" w:name="_Ref115800561"/>
      <w:r w:rsidRPr="00520F25">
        <w:rPr>
          <w:rFonts w:cs="Times New Roman"/>
          <w:b/>
          <w:bCs/>
        </w:rPr>
        <w:t>Pessoa física</w:t>
      </w:r>
      <w:r w:rsidRPr="000F3510">
        <w:rPr>
          <w:rFonts w:cs="Times New Roman"/>
        </w:rPr>
        <w:t>: cédula de identidade (RG) ou documento equivalente que, por força de lei, tenha validade para fins de identificação em todo o território nacional;</w:t>
      </w:r>
      <w:bookmarkEnd w:id="2"/>
    </w:p>
    <w:p w14:paraId="1E67BDE2" w14:textId="77777777" w:rsidR="00B25DDB" w:rsidRPr="000F3510" w:rsidRDefault="00B25DDB" w:rsidP="00CD3690">
      <w:pPr>
        <w:pStyle w:val="PargrafodaLista"/>
        <w:numPr>
          <w:ilvl w:val="1"/>
          <w:numId w:val="20"/>
        </w:numPr>
        <w:spacing w:line="360" w:lineRule="auto"/>
        <w:ind w:left="0" w:firstLine="0"/>
        <w:jc w:val="both"/>
        <w:rPr>
          <w:rFonts w:cs="Times New Roman"/>
        </w:rPr>
      </w:pPr>
      <w:r w:rsidRPr="00520F25">
        <w:rPr>
          <w:rFonts w:cs="Times New Roman"/>
          <w:b/>
          <w:bCs/>
        </w:rPr>
        <w:t>Empresário individual</w:t>
      </w:r>
      <w:r w:rsidRPr="000F3510">
        <w:rPr>
          <w:rFonts w:cs="Times New Roman"/>
        </w:rPr>
        <w:t>: inscrição no Registro Público de Empresas Mercantis, a cargo da Junta Comercial da respectiva sede</w:t>
      </w:r>
    </w:p>
    <w:p w14:paraId="0CEC4452" w14:textId="77777777" w:rsidR="0033088F" w:rsidRPr="00094837" w:rsidRDefault="0033088F" w:rsidP="00CD3690">
      <w:pPr>
        <w:pStyle w:val="PargrafodaLista"/>
        <w:numPr>
          <w:ilvl w:val="1"/>
          <w:numId w:val="20"/>
        </w:numPr>
        <w:spacing w:line="360" w:lineRule="auto"/>
        <w:ind w:left="0" w:firstLine="0"/>
        <w:jc w:val="both"/>
        <w:rPr>
          <w:rFonts w:cs="Times New Roman"/>
        </w:rPr>
      </w:pPr>
      <w:r w:rsidRPr="00520F25">
        <w:rPr>
          <w:rFonts w:cs="Times New Roman"/>
          <w:b/>
          <w:bCs/>
        </w:rPr>
        <w:t>Microempreendedor Individual - MEI:</w:t>
      </w:r>
      <w:r w:rsidRPr="00094837">
        <w:rPr>
          <w:rFonts w:cs="Times New Roman"/>
          <w:b/>
          <w:bCs/>
        </w:rPr>
        <w:t xml:space="preserve"> </w:t>
      </w:r>
      <w:r w:rsidRPr="00094837">
        <w:rPr>
          <w:rFonts w:cs="Times New Roman"/>
        </w:rPr>
        <w:t>Certificado da Condição de Microempreendedor Individual - CCMEI, cuja aceitação ficará condicionada à verificação da autenticidade no sítio https://www.gov.br/empresas-e-negocios/pt-br/empreendedor;</w:t>
      </w:r>
    </w:p>
    <w:p w14:paraId="5F05C0A0" w14:textId="77777777" w:rsidR="0033088F" w:rsidRPr="00094837" w:rsidRDefault="0033088F" w:rsidP="00CD3690">
      <w:pPr>
        <w:pStyle w:val="PargrafodaLista"/>
        <w:numPr>
          <w:ilvl w:val="1"/>
          <w:numId w:val="20"/>
        </w:numPr>
        <w:spacing w:line="360" w:lineRule="auto"/>
        <w:ind w:left="0" w:firstLine="0"/>
        <w:jc w:val="both"/>
        <w:rPr>
          <w:rFonts w:cs="Times New Roman"/>
        </w:rPr>
      </w:pPr>
      <w:r w:rsidRPr="00520F25">
        <w:rPr>
          <w:rFonts w:cs="Times New Roman"/>
          <w:b/>
          <w:bCs/>
        </w:rPr>
        <w:t xml:space="preserve">Sociedade empresária, sociedade limitada unipessoal – SLU ou sociedade identificada como empresa individual de responsabilidade limitada - </w:t>
      </w:r>
      <w:r w:rsidRPr="00094837">
        <w:rPr>
          <w:rFonts w:cs="Times New Roman"/>
        </w:rPr>
        <w:t>EIRELI: inscrição do ato constitutivo, estatuto ou contrato social no Registro Público de Empresas Mercantis, a cargo da Junta Comercial da respectiva sede, acompanhada de documento comprobatório de seus administradores;</w:t>
      </w:r>
    </w:p>
    <w:p w14:paraId="7ABB94DC" w14:textId="77777777" w:rsidR="00072DC8" w:rsidRPr="00094837" w:rsidRDefault="0033088F" w:rsidP="00CD3690">
      <w:pPr>
        <w:pStyle w:val="PargrafodaLista"/>
        <w:numPr>
          <w:ilvl w:val="1"/>
          <w:numId w:val="20"/>
        </w:numPr>
        <w:spacing w:line="360" w:lineRule="auto"/>
        <w:ind w:left="0" w:firstLine="0"/>
        <w:jc w:val="both"/>
        <w:rPr>
          <w:rFonts w:cs="Times New Roman"/>
          <w:b/>
          <w:bCs/>
        </w:rPr>
      </w:pPr>
      <w:r w:rsidRPr="00520F25">
        <w:rPr>
          <w:rFonts w:cs="Times New Roman"/>
          <w:b/>
          <w:bCs/>
        </w:rPr>
        <w:t>Sociedade empresária estrangeira</w:t>
      </w:r>
      <w:r w:rsidRPr="00094837">
        <w:rPr>
          <w:rFonts w:cs="Times New Roman"/>
          <w:b/>
          <w:bCs/>
        </w:rPr>
        <w:t xml:space="preserve">: </w:t>
      </w:r>
      <w:r w:rsidRPr="00094837">
        <w:rPr>
          <w:rFonts w:cs="Times New Roman"/>
        </w:rPr>
        <w:t>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r w:rsidR="00B25DDB" w:rsidRPr="00094837">
        <w:rPr>
          <w:rFonts w:cs="Times New Roman"/>
        </w:rPr>
        <w:t>.</w:t>
      </w:r>
    </w:p>
    <w:p w14:paraId="094ABADB" w14:textId="77777777" w:rsidR="0033088F" w:rsidRPr="00094837" w:rsidRDefault="0033088F" w:rsidP="00CD3690">
      <w:pPr>
        <w:pStyle w:val="PargrafodaLista"/>
        <w:numPr>
          <w:ilvl w:val="1"/>
          <w:numId w:val="20"/>
        </w:numPr>
        <w:spacing w:line="360" w:lineRule="auto"/>
        <w:ind w:left="0" w:firstLine="0"/>
        <w:jc w:val="both"/>
        <w:rPr>
          <w:rFonts w:cs="Times New Roman"/>
          <w:b/>
          <w:bCs/>
        </w:rPr>
      </w:pPr>
      <w:r w:rsidRPr="00520F25">
        <w:rPr>
          <w:rFonts w:cs="Times New Roman"/>
          <w:b/>
          <w:bCs/>
        </w:rPr>
        <w:t>Sociedade simples</w:t>
      </w:r>
      <w:r w:rsidRPr="00094837">
        <w:rPr>
          <w:rFonts w:cs="Times New Roman"/>
          <w:b/>
          <w:bCs/>
        </w:rPr>
        <w:t xml:space="preserve">: </w:t>
      </w:r>
      <w:r w:rsidRPr="00094837">
        <w:rPr>
          <w:rFonts w:cs="Times New Roman"/>
        </w:rPr>
        <w:t>inscrição do ato constitutivo no Registro Civil de Pessoas Jurídicas do local de sua sede, acompanhada de documento comprobatório de seus administradores;</w:t>
      </w:r>
    </w:p>
    <w:p w14:paraId="12EF0BA6" w14:textId="77777777" w:rsidR="0033088F" w:rsidRPr="00094837" w:rsidRDefault="0033088F" w:rsidP="00CD3690">
      <w:pPr>
        <w:pStyle w:val="PargrafodaLista"/>
        <w:numPr>
          <w:ilvl w:val="1"/>
          <w:numId w:val="20"/>
        </w:numPr>
        <w:spacing w:line="360" w:lineRule="auto"/>
        <w:ind w:left="0" w:firstLine="0"/>
        <w:jc w:val="both"/>
        <w:rPr>
          <w:rFonts w:cs="Times New Roman"/>
        </w:rPr>
      </w:pPr>
      <w:r w:rsidRPr="00520F25">
        <w:rPr>
          <w:rFonts w:cs="Times New Roman"/>
          <w:b/>
          <w:bCs/>
        </w:rPr>
        <w:t>Filial, sucursal ou agência de sociedade simples ou empresária</w:t>
      </w:r>
      <w:r w:rsidRPr="00094837">
        <w:rPr>
          <w:rFonts w:cs="Times New Roman"/>
        </w:rPr>
        <w:t xml:space="preserve">: inscrição do ato constitutivo da filial, sucursal ou agência da sociedade simples ou empresária, respectivamente, no Registro Civil das Pessoas Jurídicas ou no Registro Público de Empresas </w:t>
      </w:r>
      <w:bookmarkStart w:id="3" w:name="_Int_ySfCXwr4"/>
      <w:r w:rsidRPr="00094837">
        <w:rPr>
          <w:rFonts w:cs="Times New Roman"/>
        </w:rPr>
        <w:t>Mercantis onde</w:t>
      </w:r>
      <w:bookmarkEnd w:id="3"/>
      <w:r w:rsidRPr="00094837">
        <w:rPr>
          <w:rFonts w:cs="Times New Roman"/>
        </w:rPr>
        <w:t xml:space="preserve"> opera, com averbação no Registro onde tem sede a matriz;</w:t>
      </w:r>
    </w:p>
    <w:p w14:paraId="779E9999" w14:textId="77777777" w:rsidR="00B25DDB" w:rsidRPr="00094837" w:rsidRDefault="008658B7" w:rsidP="00CD3690">
      <w:pPr>
        <w:pStyle w:val="PargrafodaLista"/>
        <w:numPr>
          <w:ilvl w:val="1"/>
          <w:numId w:val="20"/>
        </w:numPr>
        <w:spacing w:line="360" w:lineRule="auto"/>
        <w:ind w:left="0" w:firstLine="0"/>
        <w:jc w:val="both"/>
        <w:rPr>
          <w:rFonts w:cs="Times New Roman"/>
        </w:rPr>
      </w:pPr>
      <w:r w:rsidRPr="00520F25">
        <w:rPr>
          <w:rFonts w:cs="Times New Roman"/>
          <w:b/>
          <w:bCs/>
        </w:rPr>
        <w:t>Sociedade cooperativa</w:t>
      </w:r>
      <w:r w:rsidRPr="00094837">
        <w:rPr>
          <w:rFonts w:cs="Times New Roman"/>
          <w:b/>
          <w:bCs/>
        </w:rPr>
        <w:t xml:space="preserve">: </w:t>
      </w:r>
      <w:r w:rsidRPr="00094837">
        <w:rPr>
          <w:rFonts w:cs="Times New Roman"/>
        </w:rPr>
        <w:t>ata de fundação e estatuto social, com a ata da assembleia que o aprovou, devidamente arquivado na Junta Comercial ou inscrito no Registro Civil das Pessoas Jurídicas da respectiva sede, além do registro de que trata o art. 107 da Lei nº 5.764, de 16 de dezembro 1971</w:t>
      </w:r>
      <w:r w:rsidR="00094837">
        <w:rPr>
          <w:rFonts w:cs="Times New Roman"/>
        </w:rPr>
        <w:t>;</w:t>
      </w:r>
    </w:p>
    <w:p w14:paraId="1A776890" w14:textId="77777777" w:rsidR="0033088F" w:rsidRPr="00094837" w:rsidRDefault="0033088F" w:rsidP="00CD3690">
      <w:pPr>
        <w:pStyle w:val="PargrafodaLista"/>
        <w:numPr>
          <w:ilvl w:val="1"/>
          <w:numId w:val="20"/>
        </w:numPr>
        <w:spacing w:line="360" w:lineRule="auto"/>
        <w:ind w:left="0" w:firstLine="0"/>
        <w:jc w:val="both"/>
        <w:rPr>
          <w:rFonts w:cs="Times New Roman"/>
        </w:rPr>
      </w:pPr>
      <w:r w:rsidRPr="00094837">
        <w:rPr>
          <w:rFonts w:cs="Times New Roman"/>
        </w:rPr>
        <w:lastRenderedPageBreak/>
        <w:t>Os documentos apresentados deverão estar acompanhados de todas as alterações ou da consolidação respectiva.</w:t>
      </w:r>
    </w:p>
    <w:p w14:paraId="71F31807" w14:textId="77777777" w:rsidR="0033088F" w:rsidRPr="00520F25" w:rsidRDefault="0033088F" w:rsidP="000F3510">
      <w:pPr>
        <w:spacing w:line="360" w:lineRule="auto"/>
        <w:rPr>
          <w:rFonts w:cs="Times New Roman"/>
          <w:b/>
          <w:bCs/>
        </w:rPr>
      </w:pPr>
      <w:r w:rsidRPr="00520F25">
        <w:rPr>
          <w:rFonts w:cs="Times New Roman"/>
          <w:b/>
          <w:bCs/>
        </w:rPr>
        <w:t>Habilitação fiscal, social e trabalhista</w:t>
      </w:r>
    </w:p>
    <w:p w14:paraId="15EDBBD5" w14:textId="77777777"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Prova de inscrição no Cadastro Nacional de Pessoas Jurídicas ou no Cadastro de Pessoas Físicas, conforme o caso;</w:t>
      </w:r>
    </w:p>
    <w:p w14:paraId="5C4B9472" w14:textId="77777777" w:rsidR="00072DC8"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A8AD0D9" w14:textId="765B65A8" w:rsidR="00094837"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Prova de regularidade com o Fundo de Garantia do Tempo de Serviço (</w:t>
      </w:r>
      <w:r w:rsidR="00A14B82">
        <w:rPr>
          <w:rFonts w:cs="Times New Roman"/>
        </w:rPr>
        <w:t>FGTS);</w:t>
      </w:r>
    </w:p>
    <w:p w14:paraId="1A7B0334" w14:textId="77777777"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C36AAB8" w14:textId="77777777"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Prova de inscrição no cadastro de contribuintes</w:t>
      </w:r>
      <w:r w:rsidR="00082F80" w:rsidRPr="000F3510">
        <w:rPr>
          <w:rFonts w:cs="Times New Roman"/>
        </w:rPr>
        <w:t xml:space="preserve"> Estadual/Distrital </w:t>
      </w:r>
      <w:r w:rsidRPr="000F3510">
        <w:rPr>
          <w:rFonts w:cs="Times New Roman"/>
        </w:rPr>
        <w:t xml:space="preserve">relativo ao domicílio ou sede do fornecedor, pertinente ao seu ramo de atividade e compatível com o objeto contratual; </w:t>
      </w:r>
    </w:p>
    <w:p w14:paraId="584043F6" w14:textId="77777777" w:rsidR="00B25DDB"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 xml:space="preserve">Prova de regularidade com a Fazenda </w:t>
      </w:r>
      <w:r w:rsidR="00082F80" w:rsidRPr="000F3510">
        <w:rPr>
          <w:rFonts w:cs="Times New Roman"/>
        </w:rPr>
        <w:t>Estadual/Distrital d</w:t>
      </w:r>
      <w:r w:rsidRPr="000F3510">
        <w:rPr>
          <w:rFonts w:cs="Times New Roman"/>
        </w:rPr>
        <w:t>o domicílio ou sede do fornecedor, relativa à atividade em cujo exercício contrata ou concorre;</w:t>
      </w:r>
    </w:p>
    <w:p w14:paraId="347C1C98" w14:textId="77777777"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Caso o fornecedor seja considerado isento dos tributos</w:t>
      </w:r>
      <w:r w:rsidR="00082F80" w:rsidRPr="000F3510">
        <w:rPr>
          <w:rFonts w:cs="Times New Roman"/>
        </w:rPr>
        <w:t xml:space="preserve"> da Fazenda Estadual/Distrital</w:t>
      </w:r>
      <w:r w:rsidR="002C5338" w:rsidRPr="000F3510">
        <w:rPr>
          <w:rFonts w:cs="Times New Roman"/>
        </w:rPr>
        <w:t xml:space="preserve"> </w:t>
      </w:r>
      <w:r w:rsidRPr="000F3510">
        <w:rPr>
          <w:rFonts w:cs="Times New Roman"/>
        </w:rPr>
        <w:t>relacionados ao objeto contratual, deverá comprovar tal condição mediante a apresentação de declaração da Fazenda respectiva do seu domicílio ou sede, ou outra equivalente, na forma da lei.</w:t>
      </w:r>
    </w:p>
    <w:p w14:paraId="1861C019" w14:textId="77777777" w:rsidR="00C17470" w:rsidRPr="000F3510" w:rsidRDefault="0033088F" w:rsidP="00CD3690">
      <w:pPr>
        <w:pStyle w:val="PargrafodaLista"/>
        <w:numPr>
          <w:ilvl w:val="1"/>
          <w:numId w:val="20"/>
        </w:numPr>
        <w:spacing w:line="360" w:lineRule="auto"/>
        <w:ind w:left="0" w:firstLine="0"/>
        <w:jc w:val="both"/>
        <w:rPr>
          <w:rFonts w:cs="Times New Roman"/>
        </w:rPr>
      </w:pPr>
      <w:bookmarkStart w:id="4" w:name="_Hlk121934117"/>
      <w:r w:rsidRPr="000F3510">
        <w:rPr>
          <w:rFonts w:cs="Times New Roman"/>
        </w:rPr>
        <w:t>O fornecedor enquadrado como microempreendedor individual que pretenda auferir os benefícios do tratamento diferenciado previstos na Lei Complementar n. 123, de 2006, estará dispensado da prova de inscrição nos cadastros de contribuintes estadual e municipal.</w:t>
      </w:r>
      <w:bookmarkEnd w:id="4"/>
    </w:p>
    <w:p w14:paraId="7913407E" w14:textId="77777777" w:rsidR="00C17470" w:rsidRPr="00520F25" w:rsidRDefault="00C17470" w:rsidP="000F3510">
      <w:pPr>
        <w:spacing w:line="360" w:lineRule="auto"/>
        <w:rPr>
          <w:rFonts w:cs="Times New Roman"/>
          <w:b/>
          <w:bCs/>
        </w:rPr>
      </w:pPr>
      <w:r w:rsidRPr="00520F25">
        <w:rPr>
          <w:rFonts w:cs="Times New Roman"/>
          <w:b/>
          <w:bCs/>
        </w:rPr>
        <w:t>Qualificação Técnica</w:t>
      </w:r>
    </w:p>
    <w:p w14:paraId="729E1190" w14:textId="77777777" w:rsidR="00C17470" w:rsidRPr="000F3510" w:rsidRDefault="00C17470" w:rsidP="00CD3690">
      <w:pPr>
        <w:pStyle w:val="PargrafodaLista"/>
        <w:numPr>
          <w:ilvl w:val="1"/>
          <w:numId w:val="20"/>
        </w:numPr>
        <w:spacing w:line="360" w:lineRule="auto"/>
        <w:ind w:left="0" w:firstLine="0"/>
        <w:jc w:val="both"/>
        <w:rPr>
          <w:rFonts w:cs="Times New Roman"/>
        </w:rPr>
      </w:pPr>
      <w:bookmarkStart w:id="5" w:name="_Ref123202723"/>
      <w:r w:rsidRPr="000F3510">
        <w:rPr>
          <w:rFonts w:cs="Times New Roman"/>
        </w:rPr>
        <w:t xml:space="preserve">Declaração de que </w:t>
      </w:r>
      <w:r w:rsidR="00D960B4" w:rsidRPr="000F3510">
        <w:rPr>
          <w:rFonts w:cs="Times New Roman"/>
        </w:rPr>
        <w:t xml:space="preserve">a empresa </w:t>
      </w:r>
      <w:r w:rsidRPr="000F3510">
        <w:rPr>
          <w:rFonts w:cs="Times New Roman"/>
        </w:rPr>
        <w:t>tomou conhecimento de todas as informações e das condições locais para o cumprimento das obrigações objet</w:t>
      </w:r>
      <w:r w:rsidR="00670F2E">
        <w:rPr>
          <w:rFonts w:cs="Times New Roman"/>
        </w:rPr>
        <w:t>o</w:t>
      </w:r>
      <w:r w:rsidRPr="000F3510">
        <w:rPr>
          <w:rFonts w:cs="Times New Roman"/>
        </w:rPr>
        <w:t>;</w:t>
      </w:r>
      <w:bookmarkEnd w:id="5"/>
    </w:p>
    <w:p w14:paraId="3514C1D1" w14:textId="77777777" w:rsidR="00C17470" w:rsidRPr="000F3510" w:rsidRDefault="00C17470" w:rsidP="00CD3690">
      <w:pPr>
        <w:pStyle w:val="PargrafodaLista"/>
        <w:numPr>
          <w:ilvl w:val="1"/>
          <w:numId w:val="20"/>
        </w:numPr>
        <w:spacing w:line="360" w:lineRule="auto"/>
        <w:ind w:left="0" w:firstLine="0"/>
        <w:jc w:val="both"/>
        <w:rPr>
          <w:rFonts w:cs="Times New Roman"/>
        </w:rPr>
      </w:pPr>
      <w:r w:rsidRPr="000F3510">
        <w:rPr>
          <w:rFonts w:cs="Times New Roman"/>
        </w:rPr>
        <w:lastRenderedPageBreak/>
        <w:t>A declaração acima poderá ser substituída por declaração formal assinada pelo responsável técnico do licitante acerca do conhecimento pleno das condições e peculiaridades da contratação.</w:t>
      </w:r>
    </w:p>
    <w:p w14:paraId="785C362E" w14:textId="77777777" w:rsidR="00C17470" w:rsidRPr="000F3510" w:rsidRDefault="00C17470" w:rsidP="00CD3690">
      <w:pPr>
        <w:pStyle w:val="PargrafodaLista"/>
        <w:numPr>
          <w:ilvl w:val="1"/>
          <w:numId w:val="20"/>
        </w:numPr>
        <w:spacing w:line="360" w:lineRule="auto"/>
        <w:ind w:left="0" w:firstLine="0"/>
        <w:jc w:val="both"/>
        <w:rPr>
          <w:rFonts w:cs="Times New Roman"/>
        </w:rPr>
      </w:pPr>
      <w:r w:rsidRPr="000F3510">
        <w:rPr>
          <w:rFonts w:cs="Times New Roman"/>
        </w:rPr>
        <w:t>Sociedades empresárias estrangeiras atenderão à exigência por meio da apresentação, no momento da assinatura do contrato, da solicitação de registro perante a entidade profissional competente no Brasil.</w:t>
      </w:r>
    </w:p>
    <w:p w14:paraId="049778F4" w14:textId="77777777" w:rsidR="00671EDA" w:rsidRDefault="007E6FB1" w:rsidP="001B5A89">
      <w:pPr>
        <w:spacing w:line="360" w:lineRule="auto"/>
        <w:rPr>
          <w:rFonts w:cs="Times New Roman"/>
        </w:rPr>
      </w:pPr>
      <w:r w:rsidRPr="00A427CD">
        <w:rPr>
          <w:rFonts w:cs="Times New Roman"/>
          <w:b/>
          <w:bCs/>
        </w:rPr>
        <w:t>Para fins de comprovação técnica</w:t>
      </w:r>
      <w:r>
        <w:rPr>
          <w:rFonts w:cs="Times New Roman"/>
        </w:rPr>
        <w:t xml:space="preserve">: </w:t>
      </w:r>
    </w:p>
    <w:p w14:paraId="4207CE08" w14:textId="2A5B724E" w:rsidR="001B5A89" w:rsidRPr="00136D6D" w:rsidRDefault="001B5A89" w:rsidP="001B5A89">
      <w:pPr>
        <w:pStyle w:val="PargrafodaLista"/>
        <w:numPr>
          <w:ilvl w:val="1"/>
          <w:numId w:val="20"/>
        </w:numPr>
        <w:spacing w:line="360" w:lineRule="auto"/>
        <w:ind w:left="0" w:firstLine="0"/>
        <w:jc w:val="both"/>
        <w:rPr>
          <w:rFonts w:cs="Times New Roman"/>
        </w:rPr>
      </w:pPr>
      <w:r w:rsidRPr="00F45D3D">
        <w:rPr>
          <w:color w:val="000000"/>
          <w:shd w:val="clear" w:color="auto" w:fill="FFFFFF"/>
        </w:rPr>
        <w:t>Para fins de qualificação técnica será</w:t>
      </w:r>
      <w:r w:rsidR="00136D6D">
        <w:rPr>
          <w:color w:val="000000"/>
          <w:shd w:val="clear" w:color="auto" w:fill="FFFFFF"/>
        </w:rPr>
        <w:t xml:space="preserve"> exigido que a empresa comprove</w:t>
      </w:r>
    </w:p>
    <w:p w14:paraId="289DE383" w14:textId="7307EC58" w:rsidR="00136D6D" w:rsidRPr="001D3843" w:rsidRDefault="00136D6D" w:rsidP="001B5A89">
      <w:pPr>
        <w:pStyle w:val="PargrafodaLista"/>
        <w:numPr>
          <w:ilvl w:val="0"/>
          <w:numId w:val="44"/>
        </w:numPr>
        <w:spacing w:line="360" w:lineRule="auto"/>
        <w:jc w:val="both"/>
        <w:rPr>
          <w:color w:val="000000"/>
          <w:shd w:val="clear" w:color="auto" w:fill="FFFFFF"/>
        </w:rPr>
      </w:pPr>
      <w:r w:rsidRPr="001D3843">
        <w:t>A empresa deverá apresentar declaração formal de que o software ofertado é original e devidamente licenciado, acompanhada de documento emitido pelo fabricante ou distribuidor autorizado que comprove a autenticidade e a regularidade do licenciamento, assegurando à Administração Pública o direito legal de utilização, atualizações e suporte técnico durante o período contratado.</w:t>
      </w:r>
    </w:p>
    <w:p w14:paraId="1202EA60" w14:textId="478BA496" w:rsidR="00DB6EDA" w:rsidRPr="001D3843" w:rsidRDefault="00DB6EDA" w:rsidP="001B5A89">
      <w:pPr>
        <w:pStyle w:val="PargrafodaLista"/>
        <w:numPr>
          <w:ilvl w:val="0"/>
          <w:numId w:val="44"/>
        </w:numPr>
        <w:spacing w:line="360" w:lineRule="auto"/>
        <w:jc w:val="both"/>
        <w:rPr>
          <w:color w:val="000000"/>
          <w:shd w:val="clear" w:color="auto" w:fill="FFFFFF"/>
        </w:rPr>
      </w:pPr>
      <w:r w:rsidRPr="001D3843">
        <w:t>A empresa deverá apresentar, além da documentação já exigida, pelo menos 01 (um) atestado de capacidade técnica emitido por pessoa jurídica de direito público ou privado, que compr</w:t>
      </w:r>
      <w:r w:rsidR="00386B49" w:rsidRPr="001D3843">
        <w:t>ove a execução satisfatória em</w:t>
      </w:r>
      <w:r w:rsidRPr="001D3843">
        <w:t xml:space="preserve"> implantação ou manutenção de sistema informatizado de gestão, preferencialmente em atividades de controle de estoque, cadastro ou rastreabilidade, compatível em características e complexidade com o objeto ora contratado.</w:t>
      </w:r>
    </w:p>
    <w:p w14:paraId="2CFB1211" w14:textId="77777777" w:rsidR="001538D7" w:rsidRPr="00671EDA" w:rsidRDefault="00973D8F" w:rsidP="00CD3690">
      <w:pPr>
        <w:pStyle w:val="PargrafodaLista"/>
        <w:numPr>
          <w:ilvl w:val="1"/>
          <w:numId w:val="20"/>
        </w:numPr>
        <w:spacing w:line="360" w:lineRule="auto"/>
        <w:ind w:left="0" w:firstLine="0"/>
        <w:jc w:val="both"/>
        <w:rPr>
          <w:rFonts w:cs="Times New Roman"/>
        </w:rPr>
      </w:pPr>
      <w:r w:rsidRPr="00671EDA">
        <w:rPr>
          <w:rFonts w:cs="Times New Roman"/>
        </w:rPr>
        <w:t xml:space="preserve">A empresa selecionada </w:t>
      </w:r>
      <w:r w:rsidR="001538D7" w:rsidRPr="00671EDA">
        <w:rPr>
          <w:rFonts w:cs="Times New Roman"/>
        </w:rPr>
        <w:t xml:space="preserve">disponibilizará todas as informações necessárias à comprovação da legitimidade </w:t>
      </w:r>
      <w:r w:rsidR="00671EDA">
        <w:rPr>
          <w:rFonts w:cs="Times New Roman"/>
        </w:rPr>
        <w:t>de aptidão</w:t>
      </w:r>
      <w:r w:rsidR="001538D7" w:rsidRPr="00671EDA">
        <w:rPr>
          <w:rFonts w:cs="Times New Roman"/>
        </w:rPr>
        <w:t>, apresentando, quando solicitado pela Administração, cópia do contrato que deu suporte à contratação, endereço atual da contratante e local em que foi executado o objeto contratado, dentre outros documentos.</w:t>
      </w:r>
    </w:p>
    <w:p w14:paraId="36F0EBD2" w14:textId="77777777" w:rsidR="001538D7" w:rsidRPr="001538D7" w:rsidRDefault="001538D7" w:rsidP="00CD3690">
      <w:pPr>
        <w:pStyle w:val="PargrafodaLista"/>
        <w:numPr>
          <w:ilvl w:val="1"/>
          <w:numId w:val="20"/>
        </w:numPr>
        <w:spacing w:line="360" w:lineRule="auto"/>
        <w:ind w:left="0" w:firstLine="0"/>
        <w:jc w:val="both"/>
        <w:rPr>
          <w:rFonts w:eastAsia="Arial" w:cs="Times New Roman"/>
          <w:color w:val="000000"/>
        </w:rPr>
      </w:pPr>
      <w:r w:rsidRPr="00A91B08">
        <w:rPr>
          <w:rFonts w:cs="Times New Roman"/>
        </w:rPr>
        <w:t>Caso admitida a participação de cooperativas, será exigida a seguinte documentação complementar</w:t>
      </w:r>
      <w:r w:rsidRPr="001538D7">
        <w:rPr>
          <w:rFonts w:eastAsia="Arial" w:cs="Times New Roman"/>
          <w:color w:val="000000"/>
        </w:rPr>
        <w:t xml:space="preserve">: </w:t>
      </w:r>
    </w:p>
    <w:p w14:paraId="5393A25E" w14:textId="77777777" w:rsidR="001538D7" w:rsidRPr="00A91B08" w:rsidRDefault="001538D7" w:rsidP="00CD3690">
      <w:pPr>
        <w:pStyle w:val="PargrafodaLista"/>
        <w:numPr>
          <w:ilvl w:val="2"/>
          <w:numId w:val="20"/>
        </w:numPr>
        <w:spacing w:line="360" w:lineRule="auto"/>
        <w:ind w:left="1134" w:firstLine="2"/>
        <w:jc w:val="both"/>
        <w:rPr>
          <w:rFonts w:cs="Times New Roman"/>
        </w:rPr>
      </w:pPr>
      <w:r w:rsidRPr="00A91B08">
        <w:rPr>
          <w:rFonts w:cs="Times New Roman"/>
        </w:rPr>
        <w:t xml:space="preserve">A relação dos cooperados que atendem aos requisitos técnicos exigidos para a contratação, com as respectivas atas de inscrição e a comprovação de que estão domiciliados na localidade da sede da cooperativa, respeitado o disposto nos arts. 4º, inciso XI, 21, inciso I e 42, §§2º a 6º da Lei n. 5.764, de 1971; </w:t>
      </w:r>
    </w:p>
    <w:p w14:paraId="61C8CA23" w14:textId="77777777" w:rsidR="001538D7" w:rsidRPr="001538D7" w:rsidRDefault="001538D7" w:rsidP="00CD3690">
      <w:pPr>
        <w:pStyle w:val="PargrafodaLista"/>
        <w:numPr>
          <w:ilvl w:val="2"/>
          <w:numId w:val="20"/>
        </w:numPr>
        <w:spacing w:line="360" w:lineRule="auto"/>
        <w:ind w:left="1134" w:firstLine="2"/>
        <w:jc w:val="both"/>
        <w:rPr>
          <w:rFonts w:cs="Times New Roman"/>
        </w:rPr>
      </w:pPr>
      <w:r w:rsidRPr="001538D7">
        <w:rPr>
          <w:rFonts w:cs="Times New Roman"/>
        </w:rPr>
        <w:t xml:space="preserve">A declaração de regularidade de situação do contribuinte individual – DRSCI, para cada um dos cooperados indicados; </w:t>
      </w:r>
    </w:p>
    <w:p w14:paraId="6EFF8052" w14:textId="77777777" w:rsidR="001538D7" w:rsidRPr="001538D7" w:rsidRDefault="001538D7" w:rsidP="00CD3690">
      <w:pPr>
        <w:pStyle w:val="PargrafodaLista"/>
        <w:numPr>
          <w:ilvl w:val="2"/>
          <w:numId w:val="20"/>
        </w:numPr>
        <w:spacing w:line="360" w:lineRule="auto"/>
        <w:ind w:left="1134" w:firstLine="2"/>
        <w:jc w:val="both"/>
        <w:rPr>
          <w:rFonts w:cs="Times New Roman"/>
        </w:rPr>
      </w:pPr>
      <w:r w:rsidRPr="001538D7">
        <w:rPr>
          <w:rFonts w:cs="Times New Roman"/>
        </w:rPr>
        <w:lastRenderedPageBreak/>
        <w:t xml:space="preserve">A comprovação do capital social proporcional ao número de cooperados necessários à prestação do serviço; </w:t>
      </w:r>
    </w:p>
    <w:p w14:paraId="5AEAC14C" w14:textId="77777777" w:rsidR="001538D7" w:rsidRPr="001538D7" w:rsidRDefault="001538D7" w:rsidP="00CD3690">
      <w:pPr>
        <w:pStyle w:val="PargrafodaLista"/>
        <w:numPr>
          <w:ilvl w:val="2"/>
          <w:numId w:val="20"/>
        </w:numPr>
        <w:spacing w:line="360" w:lineRule="auto"/>
        <w:ind w:left="1134" w:firstLine="2"/>
        <w:jc w:val="both"/>
        <w:rPr>
          <w:rFonts w:cs="Times New Roman"/>
        </w:rPr>
      </w:pPr>
      <w:r w:rsidRPr="001538D7">
        <w:rPr>
          <w:rFonts w:cs="Times New Roman"/>
        </w:rPr>
        <w:t xml:space="preserve">O registro previsto na Lei n. 5.764, de 1971, art. 107; </w:t>
      </w:r>
    </w:p>
    <w:p w14:paraId="7B067605" w14:textId="77777777" w:rsidR="001538D7" w:rsidRPr="001538D7" w:rsidRDefault="001538D7" w:rsidP="00CD3690">
      <w:pPr>
        <w:pStyle w:val="PargrafodaLista"/>
        <w:numPr>
          <w:ilvl w:val="2"/>
          <w:numId w:val="20"/>
        </w:numPr>
        <w:spacing w:line="360" w:lineRule="auto"/>
        <w:ind w:left="1134" w:firstLine="2"/>
        <w:jc w:val="both"/>
        <w:rPr>
          <w:rFonts w:cs="Times New Roman"/>
        </w:rPr>
      </w:pPr>
      <w:r w:rsidRPr="001538D7">
        <w:rPr>
          <w:rFonts w:cs="Times New Roman"/>
        </w:rPr>
        <w:t xml:space="preserve">A comprovação de integração das respectivas quotas-partes por parte dos cooperados que executarão o </w:t>
      </w:r>
      <w:r w:rsidR="00973D8F">
        <w:rPr>
          <w:rFonts w:cs="Times New Roman"/>
        </w:rPr>
        <w:t>objeto</w:t>
      </w:r>
      <w:r w:rsidRPr="001538D7">
        <w:rPr>
          <w:rFonts w:cs="Times New Roman"/>
        </w:rPr>
        <w:t xml:space="preserve">; </w:t>
      </w:r>
    </w:p>
    <w:p w14:paraId="41EA8FDC" w14:textId="77777777" w:rsidR="001538D7" w:rsidRPr="001538D7" w:rsidRDefault="001538D7" w:rsidP="00CD3690">
      <w:pPr>
        <w:pStyle w:val="PargrafodaLista"/>
        <w:numPr>
          <w:ilvl w:val="2"/>
          <w:numId w:val="20"/>
        </w:numPr>
        <w:spacing w:line="360" w:lineRule="auto"/>
        <w:ind w:left="1134" w:firstLine="2"/>
        <w:jc w:val="both"/>
        <w:rPr>
          <w:rFonts w:cs="Times New Roman"/>
        </w:rPr>
      </w:pPr>
      <w:r w:rsidRPr="001538D7">
        <w:rPr>
          <w:rFonts w:cs="Times New Roman"/>
        </w:rPr>
        <w:t>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 e</w:t>
      </w:r>
    </w:p>
    <w:p w14:paraId="5E9DB014" w14:textId="77777777" w:rsidR="001538D7" w:rsidRPr="001538D7" w:rsidRDefault="001538D7" w:rsidP="00CD3690">
      <w:pPr>
        <w:pStyle w:val="PargrafodaLista"/>
        <w:numPr>
          <w:ilvl w:val="2"/>
          <w:numId w:val="20"/>
        </w:numPr>
        <w:spacing w:line="360" w:lineRule="auto"/>
        <w:ind w:left="1134" w:firstLine="2"/>
        <w:jc w:val="both"/>
        <w:rPr>
          <w:rFonts w:cs="Times New Roman"/>
        </w:rPr>
      </w:pPr>
      <w:r w:rsidRPr="001538D7">
        <w:rPr>
          <w:rFonts w:cs="Times New Roman"/>
        </w:rPr>
        <w:t xml:space="preserve">A última auditoria contábil-financeira da cooperativa, conforme dispõe o art. 112 da Lei n. 5.764, de 1971, ou uma declaração, sob as penas da lei, de que tal auditoria não foi exigida pelo órgão fiscalizador. </w:t>
      </w:r>
    </w:p>
    <w:p w14:paraId="6278E234" w14:textId="77777777" w:rsidR="001538D7" w:rsidRPr="001538D7" w:rsidRDefault="001538D7" w:rsidP="00CD3690">
      <w:pPr>
        <w:pStyle w:val="PargrafodaLista"/>
        <w:numPr>
          <w:ilvl w:val="1"/>
          <w:numId w:val="20"/>
        </w:numPr>
        <w:spacing w:line="360" w:lineRule="auto"/>
        <w:ind w:left="0" w:firstLine="0"/>
        <w:jc w:val="both"/>
        <w:rPr>
          <w:rFonts w:eastAsia="Arial" w:cs="Times New Roman"/>
          <w:color w:val="000000"/>
        </w:rPr>
      </w:pPr>
      <w:r w:rsidRPr="001538D7">
        <w:rPr>
          <w:rFonts w:cs="Times New Roman"/>
        </w:rPr>
        <w:t xml:space="preserve">No caso de participação de pessoas físicas, </w:t>
      </w:r>
      <w:r w:rsidRPr="001538D7">
        <w:rPr>
          <w:rFonts w:eastAsia="Arial" w:cs="Times New Roman"/>
          <w:color w:val="000000"/>
        </w:rPr>
        <w:t>será exigida a seguinte documentação:</w:t>
      </w:r>
    </w:p>
    <w:p w14:paraId="528AD728" w14:textId="77777777" w:rsidR="001538D7" w:rsidRPr="001538D7" w:rsidRDefault="001538D7" w:rsidP="00CD3690">
      <w:pPr>
        <w:pStyle w:val="PargrafodaLista"/>
        <w:numPr>
          <w:ilvl w:val="2"/>
          <w:numId w:val="20"/>
        </w:numPr>
        <w:spacing w:line="360" w:lineRule="auto"/>
        <w:ind w:left="1134" w:firstLine="2"/>
        <w:jc w:val="both"/>
        <w:rPr>
          <w:rFonts w:cs="Times New Roman"/>
        </w:rPr>
      </w:pPr>
      <w:r w:rsidRPr="001538D7">
        <w:rPr>
          <w:rFonts w:cs="Times New Roman"/>
        </w:rPr>
        <w:t>Prova de inscrição no Cadastro de Pessoa Física – CPF;</w:t>
      </w:r>
    </w:p>
    <w:p w14:paraId="336CF372" w14:textId="77777777" w:rsidR="001538D7" w:rsidRPr="001538D7" w:rsidRDefault="001538D7" w:rsidP="00CD3690">
      <w:pPr>
        <w:pStyle w:val="PargrafodaLista"/>
        <w:numPr>
          <w:ilvl w:val="2"/>
          <w:numId w:val="20"/>
        </w:numPr>
        <w:spacing w:line="360" w:lineRule="auto"/>
        <w:ind w:left="1134" w:firstLine="2"/>
        <w:jc w:val="both"/>
        <w:rPr>
          <w:rFonts w:cs="Times New Roman"/>
        </w:rPr>
      </w:pPr>
      <w:r w:rsidRPr="001538D7">
        <w:rPr>
          <w:rFonts w:cs="Times New Roman"/>
        </w:rPr>
        <w:t>Cópia do documento de identidade;</w:t>
      </w:r>
    </w:p>
    <w:p w14:paraId="75C4350D" w14:textId="77777777" w:rsidR="001538D7" w:rsidRPr="00A91B08" w:rsidRDefault="001538D7" w:rsidP="00CD3690">
      <w:pPr>
        <w:pStyle w:val="PargrafodaLista"/>
        <w:numPr>
          <w:ilvl w:val="2"/>
          <w:numId w:val="20"/>
        </w:numPr>
        <w:spacing w:line="360" w:lineRule="auto"/>
        <w:ind w:left="1134" w:firstLine="2"/>
        <w:jc w:val="both"/>
        <w:rPr>
          <w:rFonts w:cs="Times New Roman"/>
        </w:rPr>
      </w:pPr>
      <w:r w:rsidRPr="001538D7">
        <w:rPr>
          <w:rFonts w:cs="Times New Roman"/>
        </w:rPr>
        <w:t xml:space="preserve">Regularidade perante a Fazenda federal, estadual e/ou municipal do </w:t>
      </w:r>
      <w:r w:rsidRPr="00A91B08">
        <w:rPr>
          <w:rFonts w:cs="Times New Roman"/>
        </w:rPr>
        <w:t>domicílio ou sede do licitante, ou outra equivalente, na forma da lei;</w:t>
      </w:r>
    </w:p>
    <w:p w14:paraId="03342F5C" w14:textId="77777777" w:rsidR="001538D7" w:rsidRPr="001538D7" w:rsidRDefault="001538D7" w:rsidP="00CD3690">
      <w:pPr>
        <w:pStyle w:val="PargrafodaLista"/>
        <w:numPr>
          <w:ilvl w:val="2"/>
          <w:numId w:val="20"/>
        </w:numPr>
        <w:spacing w:line="360" w:lineRule="auto"/>
        <w:ind w:left="1134" w:firstLine="2"/>
        <w:jc w:val="both"/>
        <w:rPr>
          <w:rFonts w:cs="Times New Roman"/>
        </w:rPr>
      </w:pPr>
      <w:r w:rsidRPr="001538D7">
        <w:rPr>
          <w:rFonts w:cs="Times New Roman"/>
        </w:rPr>
        <w:t>Prova de inexistência de débitos inadimplidos perante a Justiça do Trabalho, mediante a apresentação de Certidão Negativa de Débitos Trabalhistas CNDT, nos termos do Título VII–A da Consolidação das Leis do Trabalho, aprovada pelo Decreto–Lei nº 5.452, de 1º de maio de 1943.</w:t>
      </w:r>
    </w:p>
    <w:p w14:paraId="040984D0" w14:textId="77777777" w:rsidR="001538D7" w:rsidRPr="00E22542" w:rsidRDefault="001538D7" w:rsidP="00094837">
      <w:pPr>
        <w:numPr>
          <w:ilvl w:val="1"/>
          <w:numId w:val="0"/>
        </w:numPr>
        <w:spacing w:line="360" w:lineRule="auto"/>
        <w:ind w:left="851" w:hanging="142"/>
        <w:jc w:val="both"/>
        <w:rPr>
          <w:rFonts w:asciiTheme="minorHAnsi" w:hAnsiTheme="minorHAnsi" w:cstheme="minorHAnsi"/>
        </w:rPr>
      </w:pPr>
    </w:p>
    <w:p w14:paraId="7C38CF5E" w14:textId="77777777" w:rsidR="0033088F" w:rsidRPr="00A91B08" w:rsidRDefault="004316F0" w:rsidP="00CD3690">
      <w:pPr>
        <w:pStyle w:val="PargrafodaLista"/>
        <w:numPr>
          <w:ilvl w:val="0"/>
          <w:numId w:val="20"/>
        </w:numPr>
        <w:shd w:val="clear" w:color="auto" w:fill="F1A983" w:themeFill="accent2" w:themeFillTint="99"/>
        <w:spacing w:line="360" w:lineRule="auto"/>
        <w:rPr>
          <w:rFonts w:cs="Times New Roman"/>
          <w:b/>
          <w:bCs/>
        </w:rPr>
      </w:pPr>
      <w:r w:rsidRPr="00A91B08">
        <w:rPr>
          <w:rFonts w:cs="Times New Roman"/>
          <w:b/>
          <w:bCs/>
        </w:rPr>
        <w:t xml:space="preserve"> </w:t>
      </w:r>
      <w:r w:rsidR="0033088F" w:rsidRPr="00A91B08">
        <w:rPr>
          <w:rFonts w:cs="Times New Roman"/>
          <w:b/>
          <w:bCs/>
        </w:rPr>
        <w:t>ESTIMATIVAS DO VALOR DA CONTRATAÇÃO</w:t>
      </w:r>
    </w:p>
    <w:p w14:paraId="2A7835A3" w14:textId="77777777" w:rsidR="001513A4" w:rsidRPr="00A91B08" w:rsidRDefault="00AC1B09" w:rsidP="00CD3690">
      <w:pPr>
        <w:pStyle w:val="PargrafodaLista"/>
        <w:numPr>
          <w:ilvl w:val="1"/>
          <w:numId w:val="20"/>
        </w:numPr>
        <w:spacing w:line="360" w:lineRule="auto"/>
        <w:ind w:left="0" w:firstLine="1"/>
        <w:rPr>
          <w:rFonts w:cs="Times New Roman"/>
        </w:rPr>
      </w:pPr>
      <w:r w:rsidRPr="00A91B08">
        <w:rPr>
          <w:rFonts w:cs="Times New Roman"/>
        </w:rPr>
        <w:t>A estimativa do custo da contratação será aferida na pesquisa de preços que será realizada pelo setor de compras desta SMASES.</w:t>
      </w:r>
    </w:p>
    <w:p w14:paraId="60AE7984" w14:textId="77777777" w:rsidR="0016604F" w:rsidRPr="00CA42FB" w:rsidRDefault="0016604F" w:rsidP="00CD3690">
      <w:pPr>
        <w:pStyle w:val="PargrafodaLista"/>
        <w:numPr>
          <w:ilvl w:val="0"/>
          <w:numId w:val="20"/>
        </w:numPr>
        <w:shd w:val="clear" w:color="auto" w:fill="F1A983" w:themeFill="accent2" w:themeFillTint="99"/>
        <w:spacing w:line="360" w:lineRule="auto"/>
        <w:rPr>
          <w:rFonts w:cs="Times New Roman"/>
          <w:b/>
          <w:bCs/>
        </w:rPr>
      </w:pPr>
      <w:r w:rsidRPr="00CA42FB">
        <w:rPr>
          <w:rFonts w:cs="Times New Roman"/>
          <w:b/>
          <w:bCs/>
        </w:rPr>
        <w:t xml:space="preserve"> OBRIGAÇÕES DO CONTRATANTE </w:t>
      </w:r>
    </w:p>
    <w:p w14:paraId="2078ABD9" w14:textId="77777777" w:rsidR="00D76E50" w:rsidRPr="000F3510" w:rsidRDefault="00D76E50" w:rsidP="00CD3690">
      <w:pPr>
        <w:pStyle w:val="PargrafodaLista"/>
        <w:numPr>
          <w:ilvl w:val="1"/>
          <w:numId w:val="20"/>
        </w:numPr>
        <w:spacing w:line="360" w:lineRule="auto"/>
        <w:ind w:left="0" w:firstLine="1"/>
        <w:jc w:val="both"/>
        <w:rPr>
          <w:rFonts w:cs="Times New Roman"/>
        </w:rPr>
      </w:pPr>
      <w:r w:rsidRPr="000F3510">
        <w:rPr>
          <w:rFonts w:cs="Times New Roman"/>
        </w:rPr>
        <w:t xml:space="preserve">Exigir o cumprimento de todas as obrigações assumidas pelo Contratado, de acordo com </w:t>
      </w:r>
      <w:r w:rsidR="00CD47BE">
        <w:rPr>
          <w:rFonts w:cs="Times New Roman"/>
        </w:rPr>
        <w:t>este instrumento</w:t>
      </w:r>
      <w:r w:rsidRPr="000F3510">
        <w:rPr>
          <w:rFonts w:cs="Times New Roman"/>
        </w:rPr>
        <w:t>;</w:t>
      </w:r>
    </w:p>
    <w:p w14:paraId="50657714" w14:textId="77777777" w:rsidR="00D76E50" w:rsidRPr="00CA42FB" w:rsidRDefault="00D76E50" w:rsidP="00CD3690">
      <w:pPr>
        <w:pStyle w:val="PargrafodaLista"/>
        <w:numPr>
          <w:ilvl w:val="1"/>
          <w:numId w:val="20"/>
        </w:numPr>
        <w:spacing w:line="360" w:lineRule="auto"/>
        <w:ind w:left="0" w:firstLine="1"/>
        <w:jc w:val="both"/>
        <w:rPr>
          <w:rFonts w:cs="Times New Roman"/>
        </w:rPr>
      </w:pPr>
      <w:r w:rsidRPr="00CA42FB">
        <w:rPr>
          <w:rFonts w:cs="Times New Roman"/>
        </w:rPr>
        <w:t>Receber o objeto no prazo e condições estabelecidas no Termo de Referência;</w:t>
      </w:r>
    </w:p>
    <w:p w14:paraId="5F960C89" w14:textId="77777777" w:rsidR="00D76E50" w:rsidRPr="000F3510" w:rsidRDefault="00D76E50" w:rsidP="00CD3690">
      <w:pPr>
        <w:pStyle w:val="PargrafodaLista"/>
        <w:numPr>
          <w:ilvl w:val="1"/>
          <w:numId w:val="20"/>
        </w:numPr>
        <w:spacing w:line="360" w:lineRule="auto"/>
        <w:ind w:left="0" w:firstLine="1"/>
        <w:jc w:val="both"/>
        <w:rPr>
          <w:rFonts w:cs="Times New Roman"/>
        </w:rPr>
      </w:pPr>
      <w:r w:rsidRPr="000F3510">
        <w:rPr>
          <w:rFonts w:cs="Times New Roman"/>
        </w:rPr>
        <w:lastRenderedPageBreak/>
        <w:t xml:space="preserve">Acompanhar e fiscalizar a execução do </w:t>
      </w:r>
      <w:r w:rsidR="00671EDA">
        <w:rPr>
          <w:rFonts w:cs="Times New Roman"/>
        </w:rPr>
        <w:t>obje</w:t>
      </w:r>
      <w:r w:rsidR="00CD47BE">
        <w:rPr>
          <w:rFonts w:cs="Times New Roman"/>
        </w:rPr>
        <w:t>to</w:t>
      </w:r>
      <w:r w:rsidRPr="000F3510">
        <w:rPr>
          <w:rFonts w:cs="Times New Roman"/>
        </w:rPr>
        <w:t xml:space="preserve"> e o cumprimento das obrigações</w:t>
      </w:r>
    </w:p>
    <w:p w14:paraId="1A6BCE8C" w14:textId="77777777" w:rsidR="00D76E50" w:rsidRPr="000F3510" w:rsidRDefault="00D76E50" w:rsidP="00CA42FB">
      <w:pPr>
        <w:pStyle w:val="PargrafodaLista"/>
        <w:spacing w:line="360" w:lineRule="auto"/>
        <w:ind w:left="1"/>
        <w:jc w:val="both"/>
        <w:rPr>
          <w:rFonts w:cs="Times New Roman"/>
        </w:rPr>
      </w:pPr>
      <w:r w:rsidRPr="000F3510">
        <w:rPr>
          <w:rFonts w:cs="Times New Roman"/>
        </w:rPr>
        <w:t>pelo Contratado;</w:t>
      </w:r>
    </w:p>
    <w:p w14:paraId="34DF7E1E" w14:textId="77777777" w:rsidR="00D76E50" w:rsidRPr="00CA42FB" w:rsidRDefault="00D76E50" w:rsidP="00CD3690">
      <w:pPr>
        <w:pStyle w:val="PargrafodaLista"/>
        <w:numPr>
          <w:ilvl w:val="1"/>
          <w:numId w:val="20"/>
        </w:numPr>
        <w:spacing w:line="360" w:lineRule="auto"/>
        <w:ind w:left="0" w:firstLine="1"/>
        <w:jc w:val="both"/>
        <w:rPr>
          <w:rFonts w:cs="Times New Roman"/>
        </w:rPr>
      </w:pPr>
      <w:r w:rsidRPr="00CA42FB">
        <w:rPr>
          <w:rFonts w:cs="Times New Roman"/>
        </w:rPr>
        <w:t>Comunicar a empresa para emissão de Nota Fiscal em relação à parcela</w:t>
      </w:r>
      <w:r w:rsidR="00CA42FB" w:rsidRPr="00CA42FB">
        <w:rPr>
          <w:rFonts w:cs="Times New Roman"/>
        </w:rPr>
        <w:t xml:space="preserve"> </w:t>
      </w:r>
      <w:r w:rsidRPr="00CA42FB">
        <w:rPr>
          <w:rFonts w:cs="Times New Roman"/>
        </w:rPr>
        <w:t>incontroversa da execução do objeto, para efeito de liquidação e pagamento, quando</w:t>
      </w:r>
      <w:r w:rsidR="00CA42FB" w:rsidRPr="00CA42FB">
        <w:rPr>
          <w:rFonts w:cs="Times New Roman"/>
        </w:rPr>
        <w:t xml:space="preserve"> </w:t>
      </w:r>
      <w:r w:rsidRPr="00CA42FB">
        <w:rPr>
          <w:rFonts w:cs="Times New Roman"/>
        </w:rPr>
        <w:t>houver controvérsia sobre a execução do objeto, quanto à dimensão, qualidade e</w:t>
      </w:r>
      <w:r w:rsidR="00CA42FB">
        <w:rPr>
          <w:rFonts w:cs="Times New Roman"/>
        </w:rPr>
        <w:t xml:space="preserve"> </w:t>
      </w:r>
      <w:r w:rsidRPr="00CA42FB">
        <w:rPr>
          <w:rFonts w:cs="Times New Roman"/>
        </w:rPr>
        <w:t>quantidade, conforme o art. 143 da Lei nº 14.133, de 2021;</w:t>
      </w:r>
    </w:p>
    <w:p w14:paraId="7CF613A5" w14:textId="77777777" w:rsidR="00D76E50" w:rsidRPr="00671EDA" w:rsidRDefault="00D76E50" w:rsidP="00CD3690">
      <w:pPr>
        <w:pStyle w:val="PargrafodaLista"/>
        <w:numPr>
          <w:ilvl w:val="1"/>
          <w:numId w:val="20"/>
        </w:numPr>
        <w:spacing w:line="360" w:lineRule="auto"/>
        <w:ind w:left="1" w:firstLine="1"/>
        <w:jc w:val="both"/>
        <w:rPr>
          <w:rFonts w:cs="Times New Roman"/>
        </w:rPr>
      </w:pPr>
      <w:r w:rsidRPr="00671EDA">
        <w:rPr>
          <w:rFonts w:cs="Times New Roman"/>
        </w:rPr>
        <w:t>Efetuar o pagamento ao Contratado do valor correspondente à execução do objeto,</w:t>
      </w:r>
      <w:r w:rsidR="00CA42FB" w:rsidRPr="00671EDA">
        <w:rPr>
          <w:rFonts w:cs="Times New Roman"/>
        </w:rPr>
        <w:t xml:space="preserve"> </w:t>
      </w:r>
      <w:r w:rsidRPr="00671EDA">
        <w:rPr>
          <w:rFonts w:cs="Times New Roman"/>
        </w:rPr>
        <w:t>no prazo, forma e condições estabelecidos no presente Termo de</w:t>
      </w:r>
      <w:r w:rsidR="00671EDA">
        <w:rPr>
          <w:rFonts w:cs="Times New Roman"/>
        </w:rPr>
        <w:t xml:space="preserve"> </w:t>
      </w:r>
      <w:r w:rsidRPr="00671EDA">
        <w:rPr>
          <w:rFonts w:cs="Times New Roman"/>
        </w:rPr>
        <w:t>Referência;</w:t>
      </w:r>
    </w:p>
    <w:p w14:paraId="075C9D7A" w14:textId="77777777" w:rsidR="00D76E50" w:rsidRPr="00CA42FB" w:rsidRDefault="00D76E50" w:rsidP="00CD3690">
      <w:pPr>
        <w:pStyle w:val="PargrafodaLista"/>
        <w:numPr>
          <w:ilvl w:val="1"/>
          <w:numId w:val="20"/>
        </w:numPr>
        <w:spacing w:line="360" w:lineRule="auto"/>
        <w:ind w:left="0" w:firstLine="1"/>
        <w:jc w:val="both"/>
        <w:rPr>
          <w:rFonts w:cs="Times New Roman"/>
        </w:rPr>
      </w:pPr>
      <w:r w:rsidRPr="00CA42FB">
        <w:rPr>
          <w:rFonts w:cs="Times New Roman"/>
        </w:rPr>
        <w:t>Aplicar ao Contratado sanções motivadas pela inexecução total ou parcial das</w:t>
      </w:r>
      <w:r w:rsidR="00CA42FB">
        <w:rPr>
          <w:rFonts w:cs="Times New Roman"/>
        </w:rPr>
        <w:t xml:space="preserve"> </w:t>
      </w:r>
      <w:r w:rsidRPr="00CA42FB">
        <w:rPr>
          <w:rFonts w:cs="Times New Roman"/>
        </w:rPr>
        <w:t xml:space="preserve">obrigações </w:t>
      </w:r>
      <w:r w:rsidR="00CD47BE">
        <w:rPr>
          <w:rFonts w:cs="Times New Roman"/>
        </w:rPr>
        <w:t xml:space="preserve">assumidas </w:t>
      </w:r>
      <w:r w:rsidRPr="00CA42FB">
        <w:rPr>
          <w:rFonts w:cs="Times New Roman"/>
        </w:rPr>
        <w:t xml:space="preserve">na forma prevista na lei e neste </w:t>
      </w:r>
      <w:r w:rsidR="00CD47BE">
        <w:rPr>
          <w:rFonts w:cs="Times New Roman"/>
        </w:rPr>
        <w:t>instrumento</w:t>
      </w:r>
      <w:r w:rsidR="00CA42FB">
        <w:rPr>
          <w:rFonts w:cs="Times New Roman"/>
        </w:rPr>
        <w:t>;</w:t>
      </w:r>
    </w:p>
    <w:p w14:paraId="0712009B" w14:textId="77777777" w:rsidR="00D76E50" w:rsidRPr="00CA42FB" w:rsidRDefault="00D76E50" w:rsidP="00CD3690">
      <w:pPr>
        <w:pStyle w:val="PargrafodaLista"/>
        <w:numPr>
          <w:ilvl w:val="1"/>
          <w:numId w:val="20"/>
        </w:numPr>
        <w:spacing w:line="360" w:lineRule="auto"/>
        <w:ind w:left="0" w:firstLine="1"/>
        <w:jc w:val="both"/>
        <w:rPr>
          <w:rFonts w:cs="Times New Roman"/>
        </w:rPr>
      </w:pPr>
      <w:r w:rsidRPr="00CA42FB">
        <w:rPr>
          <w:rFonts w:cs="Times New Roman"/>
        </w:rPr>
        <w:t>Explicitamente emitir decisão sobre todas as solicitações e reclamações</w:t>
      </w:r>
      <w:r w:rsidR="00CA42FB" w:rsidRPr="00CA42FB">
        <w:rPr>
          <w:rFonts w:cs="Times New Roman"/>
        </w:rPr>
        <w:t xml:space="preserve"> </w:t>
      </w:r>
      <w:r w:rsidRPr="00CA42FB">
        <w:rPr>
          <w:rFonts w:cs="Times New Roman"/>
        </w:rPr>
        <w:t xml:space="preserve">relacionadas à execução do presente </w:t>
      </w:r>
      <w:r w:rsidR="00CD47BE">
        <w:rPr>
          <w:rFonts w:cs="Times New Roman"/>
        </w:rPr>
        <w:t>objeto</w:t>
      </w:r>
      <w:r w:rsidRPr="00CA42FB">
        <w:rPr>
          <w:rFonts w:cs="Times New Roman"/>
        </w:rPr>
        <w:t>, ressalvados os requerimentos</w:t>
      </w:r>
      <w:r w:rsidR="00CA42FB">
        <w:rPr>
          <w:rFonts w:cs="Times New Roman"/>
        </w:rPr>
        <w:t xml:space="preserve"> </w:t>
      </w:r>
      <w:r w:rsidRPr="00CA42FB">
        <w:rPr>
          <w:rFonts w:cs="Times New Roman"/>
        </w:rPr>
        <w:t>manifestamente impertinentes, meramente protelatórios ou de nenhum interesse para a</w:t>
      </w:r>
    </w:p>
    <w:p w14:paraId="58ADDF06" w14:textId="77777777" w:rsidR="00D76E50" w:rsidRPr="000F3510" w:rsidRDefault="00D76E50" w:rsidP="00CA42FB">
      <w:pPr>
        <w:pStyle w:val="PargrafodaLista"/>
        <w:spacing w:line="360" w:lineRule="auto"/>
        <w:ind w:left="1"/>
        <w:jc w:val="both"/>
        <w:rPr>
          <w:rFonts w:cs="Times New Roman"/>
        </w:rPr>
      </w:pPr>
      <w:r w:rsidRPr="000F3510">
        <w:rPr>
          <w:rFonts w:cs="Times New Roman"/>
        </w:rPr>
        <w:t>boa execução do ajuste</w:t>
      </w:r>
      <w:r w:rsidR="00CA42FB">
        <w:rPr>
          <w:rFonts w:cs="Times New Roman"/>
        </w:rPr>
        <w:t>;</w:t>
      </w:r>
    </w:p>
    <w:p w14:paraId="2151C32C" w14:textId="77777777" w:rsidR="00D76E50" w:rsidRPr="000F3510" w:rsidRDefault="00D76E50" w:rsidP="00CD3690">
      <w:pPr>
        <w:pStyle w:val="PargrafodaLista"/>
        <w:numPr>
          <w:ilvl w:val="1"/>
          <w:numId w:val="20"/>
        </w:numPr>
        <w:spacing w:line="360" w:lineRule="auto"/>
        <w:ind w:left="0" w:firstLine="1"/>
        <w:jc w:val="both"/>
        <w:rPr>
          <w:rFonts w:cs="Times New Roman"/>
        </w:rPr>
      </w:pPr>
      <w:r w:rsidRPr="000F3510">
        <w:rPr>
          <w:rFonts w:cs="Times New Roman"/>
        </w:rPr>
        <w:t>Notificar os emitentes das garantias quanto ao início de processo administrativo</w:t>
      </w:r>
    </w:p>
    <w:p w14:paraId="58B9283A" w14:textId="77777777" w:rsidR="00D76E50" w:rsidRPr="000F3510" w:rsidRDefault="00D76E50" w:rsidP="00CA42FB">
      <w:pPr>
        <w:pStyle w:val="PargrafodaLista"/>
        <w:spacing w:line="360" w:lineRule="auto"/>
        <w:ind w:left="1"/>
        <w:jc w:val="both"/>
        <w:rPr>
          <w:rFonts w:cs="Times New Roman"/>
        </w:rPr>
      </w:pPr>
      <w:r w:rsidRPr="000F3510">
        <w:rPr>
          <w:rFonts w:cs="Times New Roman"/>
        </w:rPr>
        <w:t>para apuração de descumprimento d</w:t>
      </w:r>
      <w:r w:rsidR="00CD47BE">
        <w:rPr>
          <w:rFonts w:cs="Times New Roman"/>
        </w:rPr>
        <w:t>as obrigações assumidas</w:t>
      </w:r>
      <w:r w:rsidRPr="000F3510">
        <w:rPr>
          <w:rFonts w:cs="Times New Roman"/>
        </w:rPr>
        <w:t>, na forma do art. 137, § 4º, da</w:t>
      </w:r>
      <w:r w:rsidR="00CA42FB">
        <w:rPr>
          <w:rFonts w:cs="Times New Roman"/>
        </w:rPr>
        <w:t xml:space="preserve"> </w:t>
      </w:r>
      <w:r w:rsidRPr="000F3510">
        <w:rPr>
          <w:rFonts w:cs="Times New Roman"/>
        </w:rPr>
        <w:t>Lei nº 14.133/2021</w:t>
      </w:r>
      <w:r w:rsidR="00CA42FB">
        <w:rPr>
          <w:rFonts w:cs="Times New Roman"/>
        </w:rPr>
        <w:t>;</w:t>
      </w:r>
    </w:p>
    <w:p w14:paraId="52493095" w14:textId="77777777" w:rsidR="00D76E50" w:rsidRPr="000F3510" w:rsidRDefault="00D76E50" w:rsidP="00CD3690">
      <w:pPr>
        <w:pStyle w:val="PargrafodaLista"/>
        <w:numPr>
          <w:ilvl w:val="1"/>
          <w:numId w:val="20"/>
        </w:numPr>
        <w:spacing w:line="360" w:lineRule="auto"/>
        <w:ind w:left="0" w:firstLine="1"/>
        <w:jc w:val="both"/>
        <w:rPr>
          <w:rFonts w:cs="Times New Roman"/>
        </w:rPr>
      </w:pPr>
      <w:r w:rsidRPr="000F3510">
        <w:rPr>
          <w:rFonts w:cs="Times New Roman"/>
        </w:rPr>
        <w:t>Comunicar o Contratado na hipótese de posterior alteração do projeto pelo</w:t>
      </w:r>
    </w:p>
    <w:p w14:paraId="5CD9931A" w14:textId="77777777" w:rsidR="00D76E50" w:rsidRPr="000F3510" w:rsidRDefault="00D76E50" w:rsidP="00CA42FB">
      <w:pPr>
        <w:pStyle w:val="PargrafodaLista"/>
        <w:spacing w:line="360" w:lineRule="auto"/>
        <w:ind w:left="1"/>
        <w:jc w:val="both"/>
        <w:rPr>
          <w:rFonts w:cs="Times New Roman"/>
        </w:rPr>
      </w:pPr>
      <w:r w:rsidRPr="000F3510">
        <w:rPr>
          <w:rFonts w:cs="Times New Roman"/>
        </w:rPr>
        <w:t>Contratante, no caso do art. 93, §2º, da Lei nº 14.133, de 2021.</w:t>
      </w:r>
    </w:p>
    <w:p w14:paraId="21ED3785" w14:textId="77777777" w:rsidR="00D76E50" w:rsidRPr="00CA42FB" w:rsidRDefault="00D76E50" w:rsidP="00CD3690">
      <w:pPr>
        <w:pStyle w:val="PargrafodaLista"/>
        <w:numPr>
          <w:ilvl w:val="1"/>
          <w:numId w:val="20"/>
        </w:numPr>
        <w:spacing w:line="360" w:lineRule="auto"/>
        <w:ind w:left="0" w:firstLine="1"/>
        <w:jc w:val="both"/>
        <w:rPr>
          <w:rFonts w:cs="Times New Roman"/>
        </w:rPr>
      </w:pPr>
      <w:r w:rsidRPr="00CA42FB">
        <w:rPr>
          <w:rFonts w:cs="Times New Roman"/>
        </w:rPr>
        <w:t>A Administração não responderá por quaisquer compromissos assumidos pelo</w:t>
      </w:r>
      <w:r w:rsidR="00CA42FB" w:rsidRPr="00CA42FB">
        <w:rPr>
          <w:rFonts w:cs="Times New Roman"/>
        </w:rPr>
        <w:t xml:space="preserve"> </w:t>
      </w:r>
      <w:r w:rsidRPr="00CA42FB">
        <w:rPr>
          <w:rFonts w:cs="Times New Roman"/>
        </w:rPr>
        <w:t>Contratado com terceiros, ainda que vinculados à</w:t>
      </w:r>
      <w:r w:rsidR="00CD47BE">
        <w:rPr>
          <w:rFonts w:cs="Times New Roman"/>
        </w:rPr>
        <w:t xml:space="preserve"> sua</w:t>
      </w:r>
      <w:r w:rsidRPr="00CA42FB">
        <w:rPr>
          <w:rFonts w:cs="Times New Roman"/>
        </w:rPr>
        <w:t xml:space="preserve"> execução, bem como por</w:t>
      </w:r>
      <w:r w:rsidR="00CA42FB" w:rsidRPr="00CA42FB">
        <w:rPr>
          <w:rFonts w:cs="Times New Roman"/>
        </w:rPr>
        <w:t xml:space="preserve"> </w:t>
      </w:r>
      <w:r w:rsidRPr="00CA42FB">
        <w:rPr>
          <w:rFonts w:cs="Times New Roman"/>
        </w:rPr>
        <w:t>qualquer dano causado a terceiros em decorrência de ato do Contratado, de seus</w:t>
      </w:r>
      <w:r w:rsidR="00CA42FB">
        <w:rPr>
          <w:rFonts w:cs="Times New Roman"/>
        </w:rPr>
        <w:t xml:space="preserve"> </w:t>
      </w:r>
      <w:r w:rsidRPr="00CA42FB">
        <w:rPr>
          <w:rFonts w:cs="Times New Roman"/>
        </w:rPr>
        <w:t>empregados, prepostos ou subordinados</w:t>
      </w:r>
      <w:r w:rsidR="00CA42FB">
        <w:rPr>
          <w:rFonts w:cs="Times New Roman"/>
        </w:rPr>
        <w:t>;</w:t>
      </w:r>
    </w:p>
    <w:p w14:paraId="2477B273" w14:textId="77777777" w:rsidR="00D76E50" w:rsidRPr="00CA42FB" w:rsidRDefault="00D76E50" w:rsidP="00CD3690">
      <w:pPr>
        <w:pStyle w:val="PargrafodaLista"/>
        <w:numPr>
          <w:ilvl w:val="1"/>
          <w:numId w:val="20"/>
        </w:numPr>
        <w:spacing w:line="360" w:lineRule="auto"/>
        <w:ind w:left="1" w:firstLine="1"/>
        <w:jc w:val="both"/>
        <w:rPr>
          <w:rFonts w:cs="Times New Roman"/>
        </w:rPr>
      </w:pPr>
      <w:r w:rsidRPr="00CA42FB">
        <w:rPr>
          <w:rFonts w:cs="Times New Roman"/>
        </w:rPr>
        <w:t xml:space="preserve">O presente </w:t>
      </w:r>
      <w:r w:rsidR="00CD47BE">
        <w:rPr>
          <w:rFonts w:cs="Times New Roman"/>
        </w:rPr>
        <w:t xml:space="preserve">objeto </w:t>
      </w:r>
      <w:r w:rsidRPr="00CA42FB">
        <w:rPr>
          <w:rFonts w:cs="Times New Roman"/>
        </w:rPr>
        <w:t>não configura vínculo empregatício entre os trabalhadores</w:t>
      </w:r>
      <w:r w:rsidR="00CA42FB">
        <w:rPr>
          <w:rFonts w:cs="Times New Roman"/>
        </w:rPr>
        <w:t xml:space="preserve"> </w:t>
      </w:r>
      <w:r w:rsidRPr="00CA42FB">
        <w:rPr>
          <w:rFonts w:cs="Times New Roman"/>
        </w:rPr>
        <w:t>ou sócios do CONTRATADO e o CONTRATANTE</w:t>
      </w:r>
      <w:r w:rsidR="00CA42FB">
        <w:rPr>
          <w:rFonts w:cs="Times New Roman"/>
        </w:rPr>
        <w:t>.</w:t>
      </w:r>
    </w:p>
    <w:p w14:paraId="1F05A40C" w14:textId="77777777" w:rsidR="0016604F" w:rsidRPr="0004707D" w:rsidRDefault="0016604F" w:rsidP="00CD3690">
      <w:pPr>
        <w:pStyle w:val="PargrafodaLista"/>
        <w:numPr>
          <w:ilvl w:val="0"/>
          <w:numId w:val="20"/>
        </w:numPr>
        <w:shd w:val="clear" w:color="auto" w:fill="F1A983" w:themeFill="accent2" w:themeFillTint="99"/>
        <w:spacing w:line="360" w:lineRule="auto"/>
        <w:rPr>
          <w:rFonts w:cs="Times New Roman"/>
          <w:b/>
          <w:bCs/>
        </w:rPr>
      </w:pPr>
      <w:r w:rsidRPr="0004707D">
        <w:rPr>
          <w:rFonts w:cs="Times New Roman"/>
          <w:b/>
          <w:bCs/>
        </w:rPr>
        <w:t xml:space="preserve">OBRIGAÇÕES DO CONTRATADO </w:t>
      </w:r>
    </w:p>
    <w:p w14:paraId="367311AA" w14:textId="27743E99" w:rsidR="001B5A89" w:rsidRDefault="00A95214" w:rsidP="00EA79B7">
      <w:pPr>
        <w:pStyle w:val="PargrafodaLista"/>
        <w:numPr>
          <w:ilvl w:val="1"/>
          <w:numId w:val="20"/>
        </w:numPr>
        <w:spacing w:line="360" w:lineRule="auto"/>
        <w:ind w:left="0" w:firstLine="1"/>
        <w:jc w:val="both"/>
        <w:rPr>
          <w:rFonts w:cs="Times New Roman"/>
        </w:rPr>
      </w:pPr>
      <w:r w:rsidRPr="001B5A89">
        <w:rPr>
          <w:rFonts w:cs="Times New Roman"/>
        </w:rPr>
        <w:t xml:space="preserve"> </w:t>
      </w:r>
      <w:r w:rsidR="001B5A89" w:rsidRPr="001B5A89">
        <w:rPr>
          <w:rFonts w:cs="Times New Roman"/>
        </w:rPr>
        <w:t>A empresa vencedora deverá realizar a assinatura do contrato em até 05 (cinco) dias úteis, a contar da homologação do resultado.</w:t>
      </w:r>
    </w:p>
    <w:p w14:paraId="31923239" w14:textId="1FA5EE00" w:rsidR="003731D3" w:rsidRPr="001B5A89" w:rsidRDefault="003731D3" w:rsidP="00EA79B7">
      <w:pPr>
        <w:pStyle w:val="PargrafodaLista"/>
        <w:numPr>
          <w:ilvl w:val="1"/>
          <w:numId w:val="20"/>
        </w:numPr>
        <w:spacing w:line="360" w:lineRule="auto"/>
        <w:ind w:left="0" w:firstLine="1"/>
        <w:jc w:val="both"/>
        <w:rPr>
          <w:rFonts w:cs="Times New Roman"/>
        </w:rPr>
      </w:pPr>
      <w:r>
        <w:t xml:space="preserve">Sob as penas da lei, a contratada declara que o software fornecido é original, devidamente licenciado e não infringe direitos autorais ou de propriedade intelectual. Caso seja constatado, a qualquer tempo, que a licença é inválida ou não autêntica, a contratada deverá, às suas expensas, providenciar a substituição imediata do software por </w:t>
      </w:r>
      <w:r>
        <w:lastRenderedPageBreak/>
        <w:t>solução regular e compatível ou ressarcir integralmente a Administração, sem prejuízo da aplicação das sanções legais cabíveis.</w:t>
      </w:r>
    </w:p>
    <w:p w14:paraId="77796E29" w14:textId="77777777" w:rsidR="003B63FA" w:rsidRPr="001B5A89" w:rsidRDefault="003B63FA" w:rsidP="00EA79B7">
      <w:pPr>
        <w:pStyle w:val="PargrafodaLista"/>
        <w:numPr>
          <w:ilvl w:val="1"/>
          <w:numId w:val="20"/>
        </w:numPr>
        <w:spacing w:line="360" w:lineRule="auto"/>
        <w:ind w:left="0" w:firstLine="1"/>
        <w:jc w:val="both"/>
        <w:rPr>
          <w:rFonts w:cs="Times New Roman"/>
        </w:rPr>
      </w:pPr>
      <w:r w:rsidRPr="001B5A89">
        <w:rPr>
          <w:rFonts w:cs="Times New Roman"/>
        </w:rPr>
        <w:t>O Contratado deve cumprir todas as obrigações constantes deste Termo de</w:t>
      </w:r>
      <w:r w:rsidR="0004707D" w:rsidRPr="001B5A89">
        <w:rPr>
          <w:rFonts w:cs="Times New Roman"/>
        </w:rPr>
        <w:t xml:space="preserve"> </w:t>
      </w:r>
      <w:r w:rsidRPr="001B5A89">
        <w:rPr>
          <w:rFonts w:cs="Times New Roman"/>
        </w:rPr>
        <w:t>Referência e de seus anexos, assumindo como exclusivamente seus os riscos e as despesas</w:t>
      </w:r>
      <w:r w:rsidR="00A91B08" w:rsidRPr="001B5A89">
        <w:rPr>
          <w:rFonts w:cs="Times New Roman"/>
        </w:rPr>
        <w:t xml:space="preserve"> </w:t>
      </w:r>
      <w:r w:rsidRPr="001B5A89">
        <w:rPr>
          <w:rFonts w:cs="Times New Roman"/>
        </w:rPr>
        <w:t>decorrentes da boa e perfeita execução do objeto, observando, ainda, as obrigações a</w:t>
      </w:r>
      <w:r w:rsidR="00A91B08" w:rsidRPr="001B5A89">
        <w:rPr>
          <w:rFonts w:cs="Times New Roman"/>
        </w:rPr>
        <w:t xml:space="preserve"> </w:t>
      </w:r>
      <w:r w:rsidRPr="001B5A89">
        <w:rPr>
          <w:rFonts w:cs="Times New Roman"/>
        </w:rPr>
        <w:t>seguir dispostas:</w:t>
      </w:r>
    </w:p>
    <w:p w14:paraId="08841F12" w14:textId="77777777" w:rsidR="003B63FA" w:rsidRPr="0004707D" w:rsidRDefault="003B63FA" w:rsidP="00CD3690">
      <w:pPr>
        <w:pStyle w:val="PargrafodaLista"/>
        <w:numPr>
          <w:ilvl w:val="2"/>
          <w:numId w:val="20"/>
        </w:numPr>
        <w:spacing w:line="360" w:lineRule="auto"/>
        <w:ind w:left="709" w:firstLine="2"/>
        <w:jc w:val="both"/>
        <w:rPr>
          <w:rFonts w:cs="Times New Roman"/>
        </w:rPr>
      </w:pPr>
      <w:r w:rsidRPr="0004707D">
        <w:rPr>
          <w:rFonts w:cs="Times New Roman"/>
        </w:rPr>
        <w:t>Atender às determinações regulares emitidas pelo fiscal ou autoridade</w:t>
      </w:r>
      <w:r w:rsidR="0004707D">
        <w:rPr>
          <w:rFonts w:cs="Times New Roman"/>
        </w:rPr>
        <w:t xml:space="preserve"> </w:t>
      </w:r>
      <w:r w:rsidRPr="0004707D">
        <w:rPr>
          <w:rFonts w:cs="Times New Roman"/>
        </w:rPr>
        <w:t>superior (art. 137, II) e prestar todo esclarecimento ou informação por eles solicitados;</w:t>
      </w:r>
    </w:p>
    <w:p w14:paraId="4FA8B8E6" w14:textId="77777777" w:rsidR="003B63FA" w:rsidRPr="0004707D" w:rsidRDefault="003B63FA" w:rsidP="00CD3690">
      <w:pPr>
        <w:pStyle w:val="PargrafodaLista"/>
        <w:numPr>
          <w:ilvl w:val="2"/>
          <w:numId w:val="20"/>
        </w:numPr>
        <w:spacing w:line="360" w:lineRule="auto"/>
        <w:ind w:left="709" w:firstLine="2"/>
        <w:jc w:val="both"/>
        <w:rPr>
          <w:rFonts w:cs="Times New Roman"/>
        </w:rPr>
      </w:pPr>
      <w:r w:rsidRPr="0004707D">
        <w:rPr>
          <w:rFonts w:cs="Times New Roman"/>
        </w:rPr>
        <w:t xml:space="preserve">Alocar ao perfeito cumprimento das </w:t>
      </w:r>
      <w:r w:rsidR="00973D8F">
        <w:rPr>
          <w:rFonts w:cs="Times New Roman"/>
        </w:rPr>
        <w:t>obrigações assumidas neste</w:t>
      </w:r>
      <w:r w:rsidRPr="0004707D">
        <w:rPr>
          <w:rFonts w:cs="Times New Roman"/>
        </w:rPr>
        <w:t xml:space="preserve"> </w:t>
      </w:r>
      <w:r w:rsidR="00CD47BE">
        <w:rPr>
          <w:rFonts w:cs="Times New Roman"/>
        </w:rPr>
        <w:t>instrumento</w:t>
      </w:r>
      <w:r w:rsidRPr="0004707D">
        <w:rPr>
          <w:rFonts w:cs="Times New Roman"/>
        </w:rPr>
        <w:t xml:space="preserve"> os conhecimentos</w:t>
      </w:r>
      <w:r w:rsidR="0004707D" w:rsidRPr="0004707D">
        <w:rPr>
          <w:rFonts w:cs="Times New Roman"/>
        </w:rPr>
        <w:t xml:space="preserve"> </w:t>
      </w:r>
      <w:r w:rsidRPr="0004707D">
        <w:rPr>
          <w:rFonts w:cs="Times New Roman"/>
        </w:rPr>
        <w:t>adequados, fornecendo os materiais, cuja quantidade, qualidade e tecnologia deverão</w:t>
      </w:r>
      <w:r w:rsidR="0004707D">
        <w:rPr>
          <w:rFonts w:cs="Times New Roman"/>
        </w:rPr>
        <w:t xml:space="preserve"> </w:t>
      </w:r>
      <w:r w:rsidRPr="0004707D">
        <w:rPr>
          <w:rFonts w:cs="Times New Roman"/>
        </w:rPr>
        <w:t>atender às recomendações de boa técnica e a legislação de regência;</w:t>
      </w:r>
    </w:p>
    <w:p w14:paraId="16CA34B6" w14:textId="77777777" w:rsidR="003B63FA" w:rsidRPr="0004707D" w:rsidRDefault="003B63FA" w:rsidP="00CD3690">
      <w:pPr>
        <w:pStyle w:val="PargrafodaLista"/>
        <w:numPr>
          <w:ilvl w:val="2"/>
          <w:numId w:val="20"/>
        </w:numPr>
        <w:spacing w:line="360" w:lineRule="auto"/>
        <w:ind w:left="709" w:firstLine="2"/>
        <w:jc w:val="both"/>
        <w:rPr>
          <w:rFonts w:cs="Times New Roman"/>
        </w:rPr>
      </w:pPr>
      <w:r w:rsidRPr="0004707D">
        <w:rPr>
          <w:rFonts w:cs="Times New Roman"/>
        </w:rPr>
        <w:t xml:space="preserve">Não contratar, durante </w:t>
      </w:r>
      <w:r w:rsidR="00CD47BE">
        <w:rPr>
          <w:rFonts w:cs="Times New Roman"/>
        </w:rPr>
        <w:t>à execução do objeto</w:t>
      </w:r>
      <w:r w:rsidRPr="0004707D">
        <w:rPr>
          <w:rFonts w:cs="Times New Roman"/>
        </w:rPr>
        <w:t>, cônjuge, companheiro ou parente</w:t>
      </w:r>
      <w:r w:rsidR="0004707D" w:rsidRPr="0004707D">
        <w:rPr>
          <w:rFonts w:cs="Times New Roman"/>
        </w:rPr>
        <w:t xml:space="preserve"> </w:t>
      </w:r>
      <w:r w:rsidRPr="0004707D">
        <w:rPr>
          <w:rFonts w:cs="Times New Roman"/>
        </w:rPr>
        <w:t>em linha reta, colateral ou por afinidade, até o terceiro grau, de dirigente do contratante</w:t>
      </w:r>
      <w:r w:rsidR="0004707D" w:rsidRPr="0004707D">
        <w:rPr>
          <w:rFonts w:cs="Times New Roman"/>
        </w:rPr>
        <w:t xml:space="preserve"> o</w:t>
      </w:r>
      <w:r w:rsidRPr="0004707D">
        <w:rPr>
          <w:rFonts w:cs="Times New Roman"/>
        </w:rPr>
        <w:t xml:space="preserve">u do fiscal ou gestor </w:t>
      </w:r>
      <w:r w:rsidR="00CD47BE">
        <w:rPr>
          <w:rFonts w:cs="Times New Roman"/>
        </w:rPr>
        <w:t>responsável</w:t>
      </w:r>
      <w:r w:rsidRPr="0004707D">
        <w:rPr>
          <w:rFonts w:cs="Times New Roman"/>
        </w:rPr>
        <w:t>, nos termos do artigo 48, parágrafo único, da Lei nº</w:t>
      </w:r>
      <w:r w:rsidR="0004707D">
        <w:rPr>
          <w:rFonts w:cs="Times New Roman"/>
        </w:rPr>
        <w:t xml:space="preserve"> </w:t>
      </w:r>
      <w:r w:rsidRPr="0004707D">
        <w:rPr>
          <w:rFonts w:cs="Times New Roman"/>
        </w:rPr>
        <w:t>14.133, de 2021;</w:t>
      </w:r>
    </w:p>
    <w:p w14:paraId="6654E5D5" w14:textId="77777777" w:rsidR="003B63FA" w:rsidRPr="000F3510" w:rsidRDefault="003B63FA" w:rsidP="00CD3690">
      <w:pPr>
        <w:pStyle w:val="PargrafodaLista"/>
        <w:numPr>
          <w:ilvl w:val="2"/>
          <w:numId w:val="20"/>
        </w:numPr>
        <w:spacing w:line="360" w:lineRule="auto"/>
        <w:ind w:left="709" w:firstLine="2"/>
        <w:jc w:val="both"/>
        <w:rPr>
          <w:rFonts w:cs="Times New Roman"/>
        </w:rPr>
      </w:pPr>
      <w:r w:rsidRPr="000F3510">
        <w:rPr>
          <w:rFonts w:cs="Times New Roman"/>
        </w:rPr>
        <w:t>Manter a regularidade junto ao Sistema de Cadastro de Fornecedores – SICAF</w:t>
      </w:r>
      <w:r w:rsidR="0004707D">
        <w:rPr>
          <w:rFonts w:cs="Times New Roman"/>
        </w:rPr>
        <w:t>;</w:t>
      </w:r>
    </w:p>
    <w:p w14:paraId="620213AA" w14:textId="77777777" w:rsidR="003B63FA" w:rsidRPr="0004707D" w:rsidRDefault="003B63FA" w:rsidP="00CD3690">
      <w:pPr>
        <w:pStyle w:val="PargrafodaLista"/>
        <w:numPr>
          <w:ilvl w:val="2"/>
          <w:numId w:val="20"/>
        </w:numPr>
        <w:spacing w:line="360" w:lineRule="auto"/>
        <w:ind w:left="709" w:firstLine="2"/>
        <w:jc w:val="both"/>
        <w:rPr>
          <w:rFonts w:cs="Times New Roman"/>
        </w:rPr>
      </w:pPr>
      <w:r w:rsidRPr="0004707D">
        <w:rPr>
          <w:rFonts w:cs="Times New Roman"/>
        </w:rPr>
        <w:t>Quando não for possível a verificação da regularidade no Sistema de</w:t>
      </w:r>
      <w:r w:rsidR="0004707D" w:rsidRPr="0004707D">
        <w:rPr>
          <w:rFonts w:cs="Times New Roman"/>
        </w:rPr>
        <w:t xml:space="preserve"> </w:t>
      </w:r>
      <w:r w:rsidRPr="0004707D">
        <w:rPr>
          <w:rFonts w:cs="Times New Roman"/>
        </w:rPr>
        <w:t>Cadastro de Fornecedores – SICAF, o contratado deverá entregar ao setor</w:t>
      </w:r>
      <w:r w:rsidR="0004707D" w:rsidRPr="0004707D">
        <w:rPr>
          <w:rFonts w:cs="Times New Roman"/>
        </w:rPr>
        <w:t xml:space="preserve"> </w:t>
      </w:r>
      <w:r w:rsidRPr="0004707D">
        <w:rPr>
          <w:rFonts w:cs="Times New Roman"/>
        </w:rPr>
        <w:t>responsável pela fiscalização do</w:t>
      </w:r>
      <w:r w:rsidR="00CD47BE">
        <w:rPr>
          <w:rFonts w:cs="Times New Roman"/>
        </w:rPr>
        <w:t xml:space="preserve"> objeto</w:t>
      </w:r>
      <w:r w:rsidRPr="0004707D">
        <w:rPr>
          <w:rFonts w:cs="Times New Roman"/>
        </w:rPr>
        <w:t>, até o dia trinta do mês seguinte ao da</w:t>
      </w:r>
      <w:r w:rsidR="0004707D">
        <w:rPr>
          <w:rFonts w:cs="Times New Roman"/>
        </w:rPr>
        <w:t xml:space="preserve"> </w:t>
      </w:r>
      <w:r w:rsidRPr="0004707D">
        <w:rPr>
          <w:rFonts w:cs="Times New Roman"/>
        </w:rPr>
        <w:t>prestação dos serviços, os seguintes documentos:</w:t>
      </w:r>
    </w:p>
    <w:p w14:paraId="04B94132" w14:textId="77777777" w:rsidR="003B63FA" w:rsidRPr="000F3510" w:rsidRDefault="003B63FA" w:rsidP="00CA42FB">
      <w:pPr>
        <w:spacing w:line="360" w:lineRule="auto"/>
        <w:ind w:left="709"/>
        <w:jc w:val="both"/>
        <w:rPr>
          <w:rFonts w:cs="Times New Roman"/>
        </w:rPr>
      </w:pPr>
      <w:r w:rsidRPr="000F3510">
        <w:rPr>
          <w:rFonts w:cs="Times New Roman"/>
        </w:rPr>
        <w:t>a) prova de regularidade relativa à Seguridade Social;</w:t>
      </w:r>
    </w:p>
    <w:p w14:paraId="5206C5DF" w14:textId="77777777" w:rsidR="003B63FA" w:rsidRPr="000F3510" w:rsidRDefault="003B63FA" w:rsidP="00CA42FB">
      <w:pPr>
        <w:spacing w:line="360" w:lineRule="auto"/>
        <w:ind w:left="709"/>
        <w:jc w:val="both"/>
        <w:rPr>
          <w:rFonts w:cs="Times New Roman"/>
        </w:rPr>
      </w:pPr>
      <w:r w:rsidRPr="000F3510">
        <w:rPr>
          <w:rFonts w:cs="Times New Roman"/>
        </w:rPr>
        <w:t>b) certidão conjunta relativa aos tributos federais e à Dívida Ativa da União;</w:t>
      </w:r>
    </w:p>
    <w:p w14:paraId="68E1EA61" w14:textId="77777777" w:rsidR="003B63FA" w:rsidRPr="000F3510" w:rsidRDefault="003B63FA" w:rsidP="00CA42FB">
      <w:pPr>
        <w:spacing w:line="360" w:lineRule="auto"/>
        <w:ind w:left="709"/>
        <w:jc w:val="both"/>
        <w:rPr>
          <w:rFonts w:cs="Times New Roman"/>
        </w:rPr>
      </w:pPr>
      <w:r w:rsidRPr="000F3510">
        <w:rPr>
          <w:rFonts w:cs="Times New Roman"/>
        </w:rPr>
        <w:t>c) certidões que comprovem a regularidade perante a Fazenda Municipal ou</w:t>
      </w:r>
    </w:p>
    <w:p w14:paraId="3DE97A6F" w14:textId="77777777" w:rsidR="003B63FA" w:rsidRPr="000F3510" w:rsidRDefault="003B63FA" w:rsidP="00CA42FB">
      <w:pPr>
        <w:spacing w:line="360" w:lineRule="auto"/>
        <w:ind w:left="709"/>
        <w:jc w:val="both"/>
        <w:rPr>
          <w:rFonts w:cs="Times New Roman"/>
        </w:rPr>
      </w:pPr>
      <w:r w:rsidRPr="000F3510">
        <w:rPr>
          <w:rFonts w:cs="Times New Roman"/>
        </w:rPr>
        <w:t>Distrital do domicílio ou sede do contratado;</w:t>
      </w:r>
    </w:p>
    <w:p w14:paraId="410ABD14" w14:textId="77777777" w:rsidR="003B63FA" w:rsidRPr="000F3510" w:rsidRDefault="003B63FA" w:rsidP="00CA42FB">
      <w:pPr>
        <w:spacing w:line="360" w:lineRule="auto"/>
        <w:ind w:left="709"/>
        <w:jc w:val="both"/>
        <w:rPr>
          <w:rFonts w:cs="Times New Roman"/>
        </w:rPr>
      </w:pPr>
      <w:r w:rsidRPr="000F3510">
        <w:rPr>
          <w:rFonts w:cs="Times New Roman"/>
        </w:rPr>
        <w:t>d) Certidão de Regularidade do FGTS – CRF; e</w:t>
      </w:r>
    </w:p>
    <w:p w14:paraId="5404906A" w14:textId="77777777" w:rsidR="003B63FA" w:rsidRPr="000F3510" w:rsidRDefault="003B63FA" w:rsidP="00CA42FB">
      <w:pPr>
        <w:spacing w:line="360" w:lineRule="auto"/>
        <w:ind w:left="709"/>
        <w:jc w:val="both"/>
        <w:rPr>
          <w:rFonts w:cs="Times New Roman"/>
        </w:rPr>
      </w:pPr>
      <w:r w:rsidRPr="000F3510">
        <w:rPr>
          <w:rFonts w:cs="Times New Roman"/>
        </w:rPr>
        <w:t>e) Certidão Negativa de Débitos Trabalhistas – CNDT;</w:t>
      </w:r>
    </w:p>
    <w:p w14:paraId="4E251EC7" w14:textId="77777777" w:rsidR="003B63FA" w:rsidRPr="0004707D" w:rsidRDefault="003B63FA" w:rsidP="00CD3690">
      <w:pPr>
        <w:pStyle w:val="PargrafodaLista"/>
        <w:numPr>
          <w:ilvl w:val="2"/>
          <w:numId w:val="20"/>
        </w:numPr>
        <w:spacing w:line="360" w:lineRule="auto"/>
        <w:ind w:left="709" w:firstLine="2"/>
        <w:jc w:val="both"/>
        <w:rPr>
          <w:rFonts w:cs="Times New Roman"/>
        </w:rPr>
      </w:pPr>
      <w:r w:rsidRPr="0004707D">
        <w:rPr>
          <w:rFonts w:cs="Times New Roman"/>
        </w:rPr>
        <w:t>Responsabilizar-se pelo cumprimento das obrigações previstas em Acordo,</w:t>
      </w:r>
      <w:r w:rsidR="0004707D" w:rsidRPr="0004707D">
        <w:rPr>
          <w:rFonts w:cs="Times New Roman"/>
        </w:rPr>
        <w:t xml:space="preserve"> </w:t>
      </w:r>
      <w:r w:rsidRPr="0004707D">
        <w:rPr>
          <w:rFonts w:cs="Times New Roman"/>
        </w:rPr>
        <w:t>Convenção, Dissídio Coletivo de Trabalho ou equivalentes das categorias abrangidas pel</w:t>
      </w:r>
      <w:r w:rsidR="00973D8F">
        <w:rPr>
          <w:rFonts w:cs="Times New Roman"/>
        </w:rPr>
        <w:t>a contratação</w:t>
      </w:r>
      <w:r w:rsidRPr="0004707D">
        <w:rPr>
          <w:rFonts w:cs="Times New Roman"/>
        </w:rPr>
        <w:t xml:space="preserve">, por todas as obrigações trabalhistas, sociais, </w:t>
      </w:r>
      <w:r w:rsidRPr="0004707D">
        <w:rPr>
          <w:rFonts w:cs="Times New Roman"/>
        </w:rPr>
        <w:lastRenderedPageBreak/>
        <w:t>revidenciárias, tributárias e as</w:t>
      </w:r>
      <w:r w:rsidR="0004707D" w:rsidRPr="0004707D">
        <w:rPr>
          <w:rFonts w:cs="Times New Roman"/>
        </w:rPr>
        <w:t xml:space="preserve"> </w:t>
      </w:r>
      <w:r w:rsidRPr="0004707D">
        <w:rPr>
          <w:rFonts w:cs="Times New Roman"/>
        </w:rPr>
        <w:t>demais previstas em legislação específica, cuja inadimplência não transfere a</w:t>
      </w:r>
      <w:r w:rsidR="0004707D">
        <w:rPr>
          <w:rFonts w:cs="Times New Roman"/>
        </w:rPr>
        <w:t xml:space="preserve"> </w:t>
      </w:r>
      <w:r w:rsidRPr="0004707D">
        <w:rPr>
          <w:rFonts w:cs="Times New Roman"/>
        </w:rPr>
        <w:t>responsabilidade ao Contratante;</w:t>
      </w:r>
    </w:p>
    <w:p w14:paraId="011AA432" w14:textId="77777777" w:rsidR="003B63FA" w:rsidRPr="0004707D" w:rsidRDefault="003B63FA" w:rsidP="00CD3690">
      <w:pPr>
        <w:pStyle w:val="PargrafodaLista"/>
        <w:numPr>
          <w:ilvl w:val="2"/>
          <w:numId w:val="20"/>
        </w:numPr>
        <w:spacing w:line="360" w:lineRule="auto"/>
        <w:ind w:left="709" w:firstLine="2"/>
        <w:jc w:val="both"/>
        <w:rPr>
          <w:rFonts w:cs="Times New Roman"/>
        </w:rPr>
      </w:pPr>
      <w:r w:rsidRPr="0004707D">
        <w:rPr>
          <w:rFonts w:cs="Times New Roman"/>
        </w:rPr>
        <w:t>Comunicar ao Fiscal, no prazo de 24 (vinte e quatro) horas, qualquer</w:t>
      </w:r>
      <w:r w:rsidR="0004707D">
        <w:rPr>
          <w:rFonts w:cs="Times New Roman"/>
        </w:rPr>
        <w:t xml:space="preserve"> </w:t>
      </w:r>
      <w:r w:rsidRPr="0004707D">
        <w:rPr>
          <w:rFonts w:cs="Times New Roman"/>
        </w:rPr>
        <w:t>ocorrência anormal ou acidente que se verifique no local dos serviços</w:t>
      </w:r>
      <w:r w:rsidR="00CA42FB">
        <w:rPr>
          <w:rFonts w:cs="Times New Roman"/>
        </w:rPr>
        <w:t>;</w:t>
      </w:r>
    </w:p>
    <w:p w14:paraId="7619B4DA" w14:textId="77777777" w:rsidR="003B63FA" w:rsidRPr="0004707D" w:rsidRDefault="003B63FA" w:rsidP="00CD3690">
      <w:pPr>
        <w:pStyle w:val="PargrafodaLista"/>
        <w:numPr>
          <w:ilvl w:val="2"/>
          <w:numId w:val="20"/>
        </w:numPr>
        <w:spacing w:line="360" w:lineRule="auto"/>
        <w:ind w:left="709" w:firstLine="2"/>
        <w:jc w:val="both"/>
        <w:rPr>
          <w:rFonts w:cs="Times New Roman"/>
        </w:rPr>
      </w:pPr>
      <w:r w:rsidRPr="0004707D">
        <w:rPr>
          <w:rFonts w:cs="Times New Roman"/>
        </w:rPr>
        <w:t>Prestar todo esclarecimento ou informação solicitada pelo Contratante ou por seus</w:t>
      </w:r>
      <w:r w:rsidR="0004707D" w:rsidRPr="0004707D">
        <w:rPr>
          <w:rFonts w:cs="Times New Roman"/>
        </w:rPr>
        <w:t xml:space="preserve"> </w:t>
      </w:r>
      <w:r w:rsidRPr="0004707D">
        <w:rPr>
          <w:rFonts w:cs="Times New Roman"/>
        </w:rPr>
        <w:t>prepostos, garantindo-lhes o acesso, a qualquer tempo, ao local dos trabalhos, bem como</w:t>
      </w:r>
      <w:r w:rsidR="0004707D">
        <w:rPr>
          <w:rFonts w:cs="Times New Roman"/>
        </w:rPr>
        <w:t xml:space="preserve"> </w:t>
      </w:r>
      <w:r w:rsidRPr="0004707D">
        <w:rPr>
          <w:rFonts w:cs="Times New Roman"/>
        </w:rPr>
        <w:t>aos documentos relativos à execução do empreendimento</w:t>
      </w:r>
      <w:r w:rsidR="00CA42FB">
        <w:rPr>
          <w:rFonts w:cs="Times New Roman"/>
        </w:rPr>
        <w:t>;</w:t>
      </w:r>
    </w:p>
    <w:p w14:paraId="533C1338" w14:textId="77777777" w:rsidR="003B63FA" w:rsidRPr="0004707D" w:rsidRDefault="003B63FA" w:rsidP="00CD3690">
      <w:pPr>
        <w:pStyle w:val="PargrafodaLista"/>
        <w:numPr>
          <w:ilvl w:val="2"/>
          <w:numId w:val="20"/>
        </w:numPr>
        <w:spacing w:line="360" w:lineRule="auto"/>
        <w:ind w:left="709" w:firstLine="2"/>
        <w:jc w:val="both"/>
        <w:rPr>
          <w:rFonts w:cs="Times New Roman"/>
        </w:rPr>
      </w:pPr>
      <w:r w:rsidRPr="0004707D">
        <w:rPr>
          <w:rFonts w:cs="Times New Roman"/>
        </w:rPr>
        <w:t>Paralisar, por determinação do Contratante, qualquer atividade que não esteja</w:t>
      </w:r>
      <w:r w:rsidR="0004707D" w:rsidRPr="0004707D">
        <w:rPr>
          <w:rFonts w:cs="Times New Roman"/>
        </w:rPr>
        <w:t xml:space="preserve"> </w:t>
      </w:r>
      <w:r w:rsidRPr="0004707D">
        <w:rPr>
          <w:rFonts w:cs="Times New Roman"/>
        </w:rPr>
        <w:t>sendo executada de acordo com a boa técnica ou que ponha em risco a segurança de</w:t>
      </w:r>
      <w:r w:rsidR="0004707D">
        <w:rPr>
          <w:rFonts w:cs="Times New Roman"/>
        </w:rPr>
        <w:t xml:space="preserve"> </w:t>
      </w:r>
      <w:r w:rsidRPr="0004707D">
        <w:rPr>
          <w:rFonts w:cs="Times New Roman"/>
        </w:rPr>
        <w:t>pessoas ou bens de terceiros</w:t>
      </w:r>
      <w:r w:rsidR="00CA42FB">
        <w:rPr>
          <w:rFonts w:cs="Times New Roman"/>
        </w:rPr>
        <w:t>;</w:t>
      </w:r>
    </w:p>
    <w:p w14:paraId="7C36B677" w14:textId="77777777" w:rsidR="003B63FA" w:rsidRPr="00753FA5" w:rsidRDefault="003B63FA" w:rsidP="00CD3690">
      <w:pPr>
        <w:pStyle w:val="PargrafodaLista"/>
        <w:numPr>
          <w:ilvl w:val="2"/>
          <w:numId w:val="20"/>
        </w:numPr>
        <w:spacing w:line="360" w:lineRule="auto"/>
        <w:ind w:left="709" w:firstLine="2"/>
        <w:jc w:val="both"/>
        <w:rPr>
          <w:rFonts w:cs="Times New Roman"/>
        </w:rPr>
      </w:pPr>
      <w:r w:rsidRPr="00753FA5">
        <w:rPr>
          <w:rFonts w:cs="Times New Roman"/>
        </w:rPr>
        <w:t>Conduzir os trabalhos com estrita observância às normas da legislação</w:t>
      </w:r>
      <w:r w:rsidR="00753FA5">
        <w:rPr>
          <w:rFonts w:cs="Times New Roman"/>
        </w:rPr>
        <w:t xml:space="preserve"> </w:t>
      </w:r>
      <w:r w:rsidRPr="00753FA5">
        <w:rPr>
          <w:rFonts w:cs="Times New Roman"/>
        </w:rPr>
        <w:t>pertinente, cumprindo as determinações dos Poderes Públicos, mantendo sempre limpo</w:t>
      </w:r>
      <w:r w:rsidR="00CA42FB" w:rsidRPr="00753FA5">
        <w:rPr>
          <w:rFonts w:cs="Times New Roman"/>
        </w:rPr>
        <w:t>;</w:t>
      </w:r>
    </w:p>
    <w:p w14:paraId="5A02E618" w14:textId="77777777" w:rsidR="003B63FA" w:rsidRPr="0004707D" w:rsidRDefault="003B63FA" w:rsidP="00CD3690">
      <w:pPr>
        <w:pStyle w:val="PargrafodaLista"/>
        <w:numPr>
          <w:ilvl w:val="2"/>
          <w:numId w:val="20"/>
        </w:numPr>
        <w:spacing w:line="360" w:lineRule="auto"/>
        <w:ind w:left="709" w:firstLine="2"/>
        <w:jc w:val="both"/>
        <w:rPr>
          <w:rFonts w:cs="Times New Roman"/>
        </w:rPr>
      </w:pPr>
      <w:r w:rsidRPr="0004707D">
        <w:rPr>
          <w:rFonts w:cs="Times New Roman"/>
        </w:rPr>
        <w:t>Não permitir a utilização de qualquer trabalho do menor de dezesseis anos,</w:t>
      </w:r>
      <w:r w:rsidR="0004707D" w:rsidRPr="0004707D">
        <w:rPr>
          <w:rFonts w:cs="Times New Roman"/>
        </w:rPr>
        <w:t xml:space="preserve"> </w:t>
      </w:r>
      <w:r w:rsidRPr="0004707D">
        <w:rPr>
          <w:rFonts w:cs="Times New Roman"/>
        </w:rPr>
        <w:t>exceto na condição de aprendiz para os maiores de quatorze anos, nem permitir a</w:t>
      </w:r>
      <w:r w:rsidR="0004707D" w:rsidRPr="0004707D">
        <w:rPr>
          <w:rFonts w:cs="Times New Roman"/>
        </w:rPr>
        <w:t xml:space="preserve"> u</w:t>
      </w:r>
      <w:r w:rsidRPr="0004707D">
        <w:rPr>
          <w:rFonts w:cs="Times New Roman"/>
        </w:rPr>
        <w:t>tilização do trabalho do menor de dezoito anos em trabalho noturno, perigoso ou</w:t>
      </w:r>
      <w:r w:rsidR="0004707D">
        <w:rPr>
          <w:rFonts w:cs="Times New Roman"/>
        </w:rPr>
        <w:t xml:space="preserve"> </w:t>
      </w:r>
      <w:r w:rsidRPr="0004707D">
        <w:rPr>
          <w:rFonts w:cs="Times New Roman"/>
        </w:rPr>
        <w:t>insalubre;</w:t>
      </w:r>
    </w:p>
    <w:p w14:paraId="3C421217" w14:textId="77777777" w:rsidR="003B63FA" w:rsidRPr="0004707D" w:rsidRDefault="003B63FA" w:rsidP="00CD3690">
      <w:pPr>
        <w:pStyle w:val="PargrafodaLista"/>
        <w:numPr>
          <w:ilvl w:val="2"/>
          <w:numId w:val="20"/>
        </w:numPr>
        <w:spacing w:line="360" w:lineRule="auto"/>
        <w:ind w:left="709" w:firstLine="2"/>
        <w:jc w:val="both"/>
        <w:rPr>
          <w:rFonts w:cs="Times New Roman"/>
        </w:rPr>
      </w:pPr>
      <w:r w:rsidRPr="0004707D">
        <w:rPr>
          <w:rFonts w:cs="Times New Roman"/>
        </w:rPr>
        <w:t>Manter compatibilidade com as</w:t>
      </w:r>
      <w:r w:rsidR="0004707D">
        <w:rPr>
          <w:rFonts w:cs="Times New Roman"/>
        </w:rPr>
        <w:t xml:space="preserve"> </w:t>
      </w:r>
      <w:r w:rsidRPr="0004707D">
        <w:rPr>
          <w:rFonts w:cs="Times New Roman"/>
        </w:rPr>
        <w:t>obrigações assumidas, todas as condições exigidas para habilitação na licitação;</w:t>
      </w:r>
    </w:p>
    <w:p w14:paraId="4DBCE15C" w14:textId="77777777" w:rsidR="003B63FA" w:rsidRPr="0004707D" w:rsidRDefault="003B63FA" w:rsidP="00CD3690">
      <w:pPr>
        <w:pStyle w:val="PargrafodaLista"/>
        <w:numPr>
          <w:ilvl w:val="2"/>
          <w:numId w:val="20"/>
        </w:numPr>
        <w:spacing w:line="360" w:lineRule="auto"/>
        <w:ind w:left="709" w:firstLine="2"/>
        <w:jc w:val="both"/>
        <w:rPr>
          <w:rFonts w:cs="Times New Roman"/>
        </w:rPr>
      </w:pPr>
      <w:r w:rsidRPr="0004707D">
        <w:rPr>
          <w:rFonts w:cs="Times New Roman"/>
        </w:rPr>
        <w:t>Guardar sigilo sobre todas as informações obtidas em decorrência do</w:t>
      </w:r>
      <w:r w:rsidR="0004707D">
        <w:rPr>
          <w:rFonts w:cs="Times New Roman"/>
        </w:rPr>
        <w:t xml:space="preserve"> </w:t>
      </w:r>
      <w:r w:rsidRPr="0004707D">
        <w:rPr>
          <w:rFonts w:cs="Times New Roman"/>
        </w:rPr>
        <w:t xml:space="preserve">cumprimento </w:t>
      </w:r>
      <w:r w:rsidR="00CD47BE">
        <w:rPr>
          <w:rFonts w:cs="Times New Roman"/>
        </w:rPr>
        <w:t>do serviço</w:t>
      </w:r>
      <w:r w:rsidRPr="0004707D">
        <w:rPr>
          <w:rFonts w:cs="Times New Roman"/>
        </w:rPr>
        <w:t>;</w:t>
      </w:r>
    </w:p>
    <w:p w14:paraId="621E5A91" w14:textId="77777777" w:rsidR="003B63FA" w:rsidRPr="0004707D" w:rsidRDefault="003B63FA" w:rsidP="00CD3690">
      <w:pPr>
        <w:pStyle w:val="PargrafodaLista"/>
        <w:numPr>
          <w:ilvl w:val="2"/>
          <w:numId w:val="20"/>
        </w:numPr>
        <w:spacing w:line="360" w:lineRule="auto"/>
        <w:ind w:left="709" w:firstLine="2"/>
        <w:jc w:val="both"/>
        <w:rPr>
          <w:rFonts w:cs="Times New Roman"/>
        </w:rPr>
      </w:pPr>
      <w:r w:rsidRPr="0004707D">
        <w:rPr>
          <w:rFonts w:cs="Times New Roman"/>
        </w:rPr>
        <w:t>Arcar com o ônus decorrente de eventual equívoco no dimensionamento dos</w:t>
      </w:r>
      <w:r w:rsidR="0004707D" w:rsidRPr="0004707D">
        <w:rPr>
          <w:rFonts w:cs="Times New Roman"/>
        </w:rPr>
        <w:t xml:space="preserve"> </w:t>
      </w:r>
      <w:r w:rsidRPr="0004707D">
        <w:rPr>
          <w:rFonts w:cs="Times New Roman"/>
        </w:rPr>
        <w:t>quantitativos de sua proposta, inclusive quanto aos custos variáveis decorrentes de fatores</w:t>
      </w:r>
      <w:r w:rsidR="0004707D" w:rsidRPr="0004707D">
        <w:rPr>
          <w:rFonts w:cs="Times New Roman"/>
        </w:rPr>
        <w:t xml:space="preserve"> </w:t>
      </w:r>
      <w:r w:rsidRPr="0004707D">
        <w:rPr>
          <w:rFonts w:cs="Times New Roman"/>
        </w:rPr>
        <w:t>futuros e incertos, devendo complementá-los, caso o previsto inicialmente em sua</w:t>
      </w:r>
      <w:r w:rsidR="0004707D" w:rsidRPr="0004707D">
        <w:rPr>
          <w:rFonts w:cs="Times New Roman"/>
        </w:rPr>
        <w:t xml:space="preserve"> </w:t>
      </w:r>
      <w:r w:rsidRPr="0004707D">
        <w:rPr>
          <w:rFonts w:cs="Times New Roman"/>
        </w:rPr>
        <w:t>proposta não seja satisfatório para o atendimento do objeto da contratação, exceto quando</w:t>
      </w:r>
      <w:r w:rsidR="0004707D">
        <w:rPr>
          <w:rFonts w:cs="Times New Roman"/>
        </w:rPr>
        <w:t xml:space="preserve"> </w:t>
      </w:r>
      <w:r w:rsidRPr="0004707D">
        <w:rPr>
          <w:rFonts w:cs="Times New Roman"/>
        </w:rPr>
        <w:t>ocorrer algum dos eventos arrolados no art. 124, II, d, da Lei nº 14.133, de 2021;</w:t>
      </w:r>
    </w:p>
    <w:p w14:paraId="418545D7" w14:textId="77777777" w:rsidR="003B63FA" w:rsidRPr="0004707D" w:rsidRDefault="003B63FA" w:rsidP="00CD3690">
      <w:pPr>
        <w:pStyle w:val="PargrafodaLista"/>
        <w:numPr>
          <w:ilvl w:val="2"/>
          <w:numId w:val="20"/>
        </w:numPr>
        <w:spacing w:line="360" w:lineRule="auto"/>
        <w:ind w:left="709" w:firstLine="2"/>
        <w:jc w:val="both"/>
        <w:rPr>
          <w:rFonts w:cs="Times New Roman"/>
        </w:rPr>
      </w:pPr>
      <w:r w:rsidRPr="0004707D">
        <w:rPr>
          <w:rFonts w:cs="Times New Roman"/>
        </w:rPr>
        <w:t>Cumprir, além dos postulados legais vigentes de âmbito federal, estadual ou</w:t>
      </w:r>
      <w:r w:rsidR="0004707D">
        <w:rPr>
          <w:rFonts w:cs="Times New Roman"/>
        </w:rPr>
        <w:t xml:space="preserve"> </w:t>
      </w:r>
      <w:r w:rsidRPr="0004707D">
        <w:rPr>
          <w:rFonts w:cs="Times New Roman"/>
        </w:rPr>
        <w:t>municipal, as normas de segurança do Contratante;</w:t>
      </w:r>
    </w:p>
    <w:p w14:paraId="30D528CA" w14:textId="77777777" w:rsidR="0033088F" w:rsidRPr="005C65F3" w:rsidRDefault="0033088F" w:rsidP="00CD3690">
      <w:pPr>
        <w:pStyle w:val="PargrafodaLista"/>
        <w:numPr>
          <w:ilvl w:val="0"/>
          <w:numId w:val="20"/>
        </w:numPr>
        <w:shd w:val="clear" w:color="auto" w:fill="F1A983" w:themeFill="accent2" w:themeFillTint="99"/>
        <w:spacing w:line="360" w:lineRule="auto"/>
        <w:jc w:val="both"/>
        <w:rPr>
          <w:rFonts w:cs="Times New Roman"/>
          <w:b/>
          <w:bCs/>
        </w:rPr>
      </w:pPr>
      <w:r w:rsidRPr="005C65F3">
        <w:rPr>
          <w:rFonts w:cs="Times New Roman"/>
          <w:b/>
          <w:bCs/>
        </w:rPr>
        <w:t>ADEQUAÇÃO ORÇAMENTÁRIA</w:t>
      </w:r>
    </w:p>
    <w:p w14:paraId="7C8AA57F" w14:textId="77777777" w:rsidR="005C65F3" w:rsidRDefault="009F74E7" w:rsidP="00CD3690">
      <w:pPr>
        <w:pStyle w:val="PargrafodaLista"/>
        <w:numPr>
          <w:ilvl w:val="1"/>
          <w:numId w:val="20"/>
        </w:numPr>
        <w:spacing w:line="360" w:lineRule="auto"/>
        <w:ind w:left="0" w:firstLine="1"/>
        <w:jc w:val="both"/>
        <w:rPr>
          <w:rFonts w:cs="Times New Roman"/>
        </w:rPr>
      </w:pPr>
      <w:r w:rsidRPr="005C65F3">
        <w:rPr>
          <w:rFonts w:cs="Times New Roman"/>
        </w:rPr>
        <w:t xml:space="preserve">As despesas decorrentes da presente contratação correrão à conta de recursos específicos consignados no </w:t>
      </w:r>
      <w:r w:rsidR="005C65F3">
        <w:rPr>
          <w:rFonts w:cs="Times New Roman"/>
        </w:rPr>
        <w:t>O</w:t>
      </w:r>
      <w:r w:rsidRPr="005C65F3">
        <w:rPr>
          <w:rFonts w:cs="Times New Roman"/>
        </w:rPr>
        <w:t>rçamento deste exercício</w:t>
      </w:r>
      <w:r w:rsidR="005C65F3">
        <w:rPr>
          <w:rFonts w:cs="Times New Roman"/>
        </w:rPr>
        <w:t>.</w:t>
      </w:r>
    </w:p>
    <w:p w14:paraId="6DFBEA5A" w14:textId="77777777" w:rsidR="005C65F3" w:rsidRDefault="005C65F3" w:rsidP="00CD3690">
      <w:pPr>
        <w:pStyle w:val="PargrafodaLista"/>
        <w:numPr>
          <w:ilvl w:val="1"/>
          <w:numId w:val="20"/>
        </w:numPr>
        <w:spacing w:line="360" w:lineRule="auto"/>
        <w:ind w:left="0" w:firstLine="1"/>
        <w:jc w:val="both"/>
        <w:rPr>
          <w:rFonts w:cs="Times New Roman"/>
        </w:rPr>
      </w:pPr>
      <w:r w:rsidRPr="005C65F3">
        <w:rPr>
          <w:rFonts w:cs="Times New Roman"/>
        </w:rPr>
        <w:t xml:space="preserve">A contratação será atendida pela seguinte dotação: </w:t>
      </w:r>
    </w:p>
    <w:p w14:paraId="745A6A37" w14:textId="77777777" w:rsidR="009F74E7" w:rsidRPr="005C65F3" w:rsidRDefault="005C65F3" w:rsidP="005C65F3">
      <w:pPr>
        <w:pStyle w:val="PargrafodaLista"/>
        <w:spacing w:line="360" w:lineRule="auto"/>
        <w:ind w:left="709"/>
        <w:jc w:val="both"/>
        <w:rPr>
          <w:rFonts w:cs="Times New Roman"/>
        </w:rPr>
      </w:pPr>
      <w:r>
        <w:rPr>
          <w:rFonts w:cs="Times New Roman"/>
        </w:rPr>
        <w:lastRenderedPageBreak/>
        <w:t xml:space="preserve">I) </w:t>
      </w:r>
      <w:r w:rsidR="009F74E7" w:rsidRPr="005C65F3">
        <w:rPr>
          <w:rFonts w:cs="Times New Roman"/>
        </w:rPr>
        <w:t xml:space="preserve">Fonte de Recursos:  </w:t>
      </w:r>
    </w:p>
    <w:p w14:paraId="4BA9B2FF" w14:textId="77777777" w:rsidR="009F74E7" w:rsidRPr="000F3510" w:rsidRDefault="005C65F3" w:rsidP="005C65F3">
      <w:pPr>
        <w:spacing w:line="360" w:lineRule="auto"/>
        <w:ind w:left="709"/>
        <w:jc w:val="both"/>
        <w:rPr>
          <w:rFonts w:cs="Times New Roman"/>
        </w:rPr>
      </w:pPr>
      <w:r>
        <w:rPr>
          <w:rFonts w:cs="Times New Roman"/>
        </w:rPr>
        <w:t xml:space="preserve">II) </w:t>
      </w:r>
      <w:r w:rsidR="009F74E7" w:rsidRPr="000F3510">
        <w:rPr>
          <w:rFonts w:cs="Times New Roman"/>
        </w:rPr>
        <w:t xml:space="preserve">Programa de Trabalho: </w:t>
      </w:r>
    </w:p>
    <w:p w14:paraId="4844B395" w14:textId="77777777" w:rsidR="009F74E7" w:rsidRPr="000F3510" w:rsidRDefault="005C65F3" w:rsidP="005C65F3">
      <w:pPr>
        <w:spacing w:line="360" w:lineRule="auto"/>
        <w:ind w:left="709"/>
        <w:jc w:val="both"/>
        <w:rPr>
          <w:rFonts w:cs="Times New Roman"/>
        </w:rPr>
      </w:pPr>
      <w:r>
        <w:rPr>
          <w:rFonts w:cs="Times New Roman"/>
        </w:rPr>
        <w:t xml:space="preserve">III) </w:t>
      </w:r>
      <w:r w:rsidR="009F74E7" w:rsidRPr="000F3510">
        <w:rPr>
          <w:rFonts w:cs="Times New Roman"/>
        </w:rPr>
        <w:t xml:space="preserve">Elemento de </w:t>
      </w:r>
      <w:r w:rsidR="009F74E7" w:rsidRPr="007D316A">
        <w:rPr>
          <w:rFonts w:cs="Times New Roman"/>
        </w:rPr>
        <w:t>Despesa</w:t>
      </w:r>
      <w:r w:rsidR="009F74E7" w:rsidRPr="007D316A">
        <w:rPr>
          <w:rFonts w:cs="Times New Roman"/>
          <w:highlight w:val="lightGray"/>
        </w:rPr>
        <w:t>:</w:t>
      </w:r>
      <w:r w:rsidR="009F74E7" w:rsidRPr="000F3510">
        <w:rPr>
          <w:rFonts w:cs="Times New Roman"/>
        </w:rPr>
        <w:t xml:space="preserve"> </w:t>
      </w:r>
    </w:p>
    <w:p w14:paraId="0EAA37E5" w14:textId="77777777" w:rsidR="00C31D59" w:rsidRPr="000F3510" w:rsidRDefault="00C31D59" w:rsidP="00CD3690">
      <w:pPr>
        <w:pStyle w:val="PargrafodaLista"/>
        <w:numPr>
          <w:ilvl w:val="1"/>
          <w:numId w:val="20"/>
        </w:numPr>
        <w:spacing w:line="360" w:lineRule="auto"/>
        <w:ind w:left="0" w:firstLine="1"/>
        <w:jc w:val="both"/>
        <w:rPr>
          <w:rFonts w:cs="Times New Roman"/>
        </w:rPr>
      </w:pPr>
      <w:r w:rsidRPr="000F3510">
        <w:rPr>
          <w:rFonts w:cs="Times New Roman"/>
        </w:rPr>
        <w:t xml:space="preserve">A dotação relativa aos exercícios financeiros subsequentes será indicada após aprovação da Lei Orçamentária respectiva e liberação dos créditos correspondentes, mediante apostilamento. </w:t>
      </w:r>
    </w:p>
    <w:p w14:paraId="332EFAB9" w14:textId="1B60A038" w:rsidR="00EF762E" w:rsidRDefault="003B63FA" w:rsidP="00CA42FB">
      <w:pPr>
        <w:jc w:val="center"/>
        <w:rPr>
          <w:rFonts w:cs="Times New Roman"/>
        </w:rPr>
      </w:pPr>
      <w:r w:rsidRPr="001D3843">
        <w:rPr>
          <w:rFonts w:cs="Times New Roman"/>
        </w:rPr>
        <w:t xml:space="preserve">Niterói, </w:t>
      </w:r>
      <w:r w:rsidR="008E0D7D">
        <w:rPr>
          <w:rFonts w:cs="Times New Roman"/>
        </w:rPr>
        <w:t>23</w:t>
      </w:r>
      <w:r w:rsidR="001D2DCE" w:rsidRPr="001D3843">
        <w:rPr>
          <w:rFonts w:cs="Times New Roman"/>
        </w:rPr>
        <w:t>/10</w:t>
      </w:r>
      <w:r w:rsidR="00C8047D" w:rsidRPr="001D3843">
        <w:rPr>
          <w:rFonts w:cs="Times New Roman"/>
        </w:rPr>
        <w:t>/2025</w:t>
      </w:r>
      <w:r w:rsidR="00800311" w:rsidRPr="001D3843">
        <w:rPr>
          <w:rFonts w:cs="Times New Roman"/>
        </w:rPr>
        <w:t>.</w:t>
      </w:r>
    </w:p>
    <w:p w14:paraId="2C555D54" w14:textId="77777777" w:rsidR="00CD2778" w:rsidRPr="00800311" w:rsidRDefault="00CD2778" w:rsidP="00CA42FB">
      <w:pPr>
        <w:jc w:val="center"/>
        <w:rPr>
          <w:rFonts w:cs="Times New Roman"/>
        </w:rPr>
      </w:pPr>
    </w:p>
    <w:p w14:paraId="0143CAC3" w14:textId="77777777" w:rsidR="00EA60EB" w:rsidRDefault="00EA60EB" w:rsidP="00CA42FB">
      <w:pPr>
        <w:jc w:val="center"/>
        <w:rPr>
          <w:color w:val="000000"/>
        </w:rPr>
      </w:pPr>
    </w:p>
    <w:p w14:paraId="61EA3C5A" w14:textId="792450FC" w:rsidR="003B63FA" w:rsidRDefault="003B63FA" w:rsidP="00CA42FB">
      <w:pPr>
        <w:jc w:val="center"/>
        <w:rPr>
          <w:color w:val="000000"/>
        </w:rPr>
      </w:pPr>
      <w:r w:rsidRPr="007225F6">
        <w:rPr>
          <w:color w:val="000000"/>
        </w:rPr>
        <w:t>Elaborado por:</w:t>
      </w:r>
    </w:p>
    <w:p w14:paraId="721A248E" w14:textId="77777777" w:rsidR="00800311" w:rsidRPr="007225F6" w:rsidRDefault="00800311" w:rsidP="00CA42FB">
      <w:pPr>
        <w:jc w:val="center"/>
        <w:rPr>
          <w:color w:val="000000"/>
        </w:rPr>
      </w:pPr>
    </w:p>
    <w:p w14:paraId="6FF94FF2" w14:textId="77777777" w:rsidR="00CD2778" w:rsidRDefault="00CD2778" w:rsidP="00CD2778"/>
    <w:p w14:paraId="4A7CFA90" w14:textId="77777777" w:rsidR="00CD2778" w:rsidRPr="00632AFF" w:rsidRDefault="00CD2778" w:rsidP="00CD2778"/>
    <w:p w14:paraId="37A545B2" w14:textId="77777777" w:rsidR="00CD2778" w:rsidRPr="00A4606F" w:rsidRDefault="00CD2778" w:rsidP="00CD2778">
      <w:pPr>
        <w:jc w:val="center"/>
      </w:pPr>
      <w:r w:rsidRPr="00A4606F">
        <w:rPr>
          <w:b/>
          <w:bCs/>
          <w:color w:val="000000"/>
        </w:rPr>
        <w:t>Equipe de Planejamento:</w:t>
      </w:r>
    </w:p>
    <w:p w14:paraId="5A6FA045" w14:textId="77777777" w:rsidR="00CD2778" w:rsidRPr="00A4606F" w:rsidRDefault="00CD2778" w:rsidP="00CD2778">
      <w:pPr>
        <w:jc w:val="center"/>
      </w:pPr>
    </w:p>
    <w:p w14:paraId="07645268" w14:textId="77777777" w:rsidR="00CD2778" w:rsidRPr="00A4606F" w:rsidRDefault="00CD2778" w:rsidP="00CD2778">
      <w:pPr>
        <w:jc w:val="center"/>
      </w:pPr>
    </w:p>
    <w:p w14:paraId="1F3A4B08" w14:textId="77777777" w:rsidR="001D3843" w:rsidRPr="00B07971" w:rsidRDefault="001D3843" w:rsidP="001D3843"/>
    <w:p w14:paraId="1A5D2F20" w14:textId="77777777" w:rsidR="001D3843" w:rsidRPr="00B07971" w:rsidRDefault="001D3843" w:rsidP="001D3843">
      <w:pPr>
        <w:jc w:val="center"/>
        <w:rPr>
          <w:color w:val="000000"/>
        </w:rPr>
      </w:pPr>
      <w:r w:rsidRPr="00B07971">
        <w:rPr>
          <w:color w:val="000000"/>
        </w:rPr>
        <w:t>Assinatura</w:t>
      </w:r>
    </w:p>
    <w:p w14:paraId="03E5A177" w14:textId="77777777" w:rsidR="001D3843" w:rsidRPr="00B07971" w:rsidRDefault="001D3843" w:rsidP="001D3843">
      <w:pPr>
        <w:tabs>
          <w:tab w:val="left" w:pos="3060"/>
          <w:tab w:val="center" w:pos="4395"/>
        </w:tabs>
        <w:jc w:val="center"/>
        <w:rPr>
          <w:b/>
        </w:rPr>
      </w:pPr>
      <w:r w:rsidRPr="00B07971">
        <w:rPr>
          <w:b/>
          <w:bCs/>
        </w:rPr>
        <w:t>Caio Cezar Peixoto de Rezende</w:t>
      </w:r>
      <w:r w:rsidRPr="00B07971">
        <w:rPr>
          <w:b/>
          <w:bCs/>
        </w:rPr>
        <w:br/>
      </w:r>
      <w:r w:rsidRPr="00B07971">
        <w:rPr>
          <w:b/>
        </w:rPr>
        <w:t>1246.684-0</w:t>
      </w:r>
    </w:p>
    <w:p w14:paraId="1B70069C" w14:textId="77777777" w:rsidR="001D3843" w:rsidRPr="00B07971" w:rsidRDefault="001D3843" w:rsidP="001D3843">
      <w:pPr>
        <w:jc w:val="center"/>
      </w:pPr>
    </w:p>
    <w:p w14:paraId="33BA40E0" w14:textId="77777777" w:rsidR="001D3843" w:rsidRPr="00B07971" w:rsidRDefault="001D3843" w:rsidP="001D3843">
      <w:pPr>
        <w:jc w:val="center"/>
      </w:pPr>
    </w:p>
    <w:p w14:paraId="0B579FAE" w14:textId="77777777" w:rsidR="001D3843" w:rsidRPr="00632AFF" w:rsidRDefault="001D3843" w:rsidP="001D3843">
      <w:pPr>
        <w:jc w:val="center"/>
      </w:pPr>
      <w:r w:rsidRPr="00632AFF">
        <w:t>Assinatura</w:t>
      </w:r>
    </w:p>
    <w:p w14:paraId="3B958292" w14:textId="77777777" w:rsidR="001D3843" w:rsidRPr="00632AFF" w:rsidRDefault="001D3843" w:rsidP="001D3843">
      <w:pPr>
        <w:jc w:val="center"/>
        <w:rPr>
          <w:b/>
          <w:bCs/>
        </w:rPr>
      </w:pPr>
      <w:r w:rsidRPr="00632AFF">
        <w:rPr>
          <w:b/>
          <w:bCs/>
        </w:rPr>
        <w:t>Gabriell Pinheiro de Almeida</w:t>
      </w:r>
      <w:r w:rsidRPr="00632AFF">
        <w:rPr>
          <w:b/>
          <w:bCs/>
        </w:rPr>
        <w:br/>
        <w:t>1244</w:t>
      </w:r>
      <w:r>
        <w:rPr>
          <w:b/>
          <w:bCs/>
        </w:rPr>
        <w:t>.</w:t>
      </w:r>
      <w:r w:rsidRPr="00632AFF">
        <w:rPr>
          <w:b/>
          <w:bCs/>
        </w:rPr>
        <w:t>426-0</w:t>
      </w:r>
    </w:p>
    <w:p w14:paraId="71BEE2E5" w14:textId="77777777" w:rsidR="001D3843" w:rsidRPr="00B07971" w:rsidRDefault="001D3843" w:rsidP="001D3843">
      <w:pPr>
        <w:jc w:val="center"/>
        <w:rPr>
          <w:bCs/>
        </w:rPr>
      </w:pPr>
    </w:p>
    <w:p w14:paraId="43134C73" w14:textId="77777777" w:rsidR="001D3843" w:rsidRPr="00632AFF" w:rsidRDefault="001D3843" w:rsidP="001D3843">
      <w:pPr>
        <w:jc w:val="center"/>
      </w:pPr>
      <w:r w:rsidRPr="00632AFF">
        <w:t>Assinatura</w:t>
      </w:r>
    </w:p>
    <w:p w14:paraId="5668A8EC" w14:textId="77777777" w:rsidR="001D3843" w:rsidRPr="00632AFF" w:rsidRDefault="001D3843" w:rsidP="001D3843">
      <w:pPr>
        <w:jc w:val="center"/>
        <w:rPr>
          <w:b/>
          <w:bCs/>
        </w:rPr>
      </w:pPr>
      <w:r w:rsidRPr="00632AFF">
        <w:rPr>
          <w:b/>
          <w:bCs/>
        </w:rPr>
        <w:t>Fabiano Moreira Duarte</w:t>
      </w:r>
      <w:r w:rsidRPr="00632AFF">
        <w:rPr>
          <w:b/>
          <w:bCs/>
        </w:rPr>
        <w:br/>
        <w:t>1245</w:t>
      </w:r>
      <w:r>
        <w:rPr>
          <w:b/>
          <w:bCs/>
        </w:rPr>
        <w:t>.</w:t>
      </w:r>
      <w:r w:rsidRPr="00632AFF">
        <w:rPr>
          <w:b/>
          <w:bCs/>
        </w:rPr>
        <w:t>532-0</w:t>
      </w:r>
    </w:p>
    <w:p w14:paraId="6B998760" w14:textId="77777777" w:rsidR="001C4DFA" w:rsidRPr="00A4606F" w:rsidRDefault="001C4DFA" w:rsidP="001C4DFA">
      <w:pPr>
        <w:jc w:val="center"/>
      </w:pPr>
    </w:p>
    <w:p w14:paraId="7BEB6F6C" w14:textId="77777777" w:rsidR="001C4DFA" w:rsidRPr="00A4606F" w:rsidRDefault="001C4DFA" w:rsidP="001C4DFA">
      <w:pPr>
        <w:jc w:val="center"/>
      </w:pPr>
      <w:r w:rsidRPr="00A4606F">
        <w:t>Aprovado por:</w:t>
      </w:r>
    </w:p>
    <w:p w14:paraId="121E84B0" w14:textId="77777777" w:rsidR="001C4DFA" w:rsidRPr="00A4606F" w:rsidRDefault="001C4DFA" w:rsidP="001C4DFA">
      <w:pPr>
        <w:jc w:val="center"/>
      </w:pPr>
    </w:p>
    <w:p w14:paraId="37D5108E" w14:textId="77777777" w:rsidR="001C4DFA" w:rsidRPr="00A4606F" w:rsidRDefault="001C4DFA" w:rsidP="001C4DFA">
      <w:pPr>
        <w:jc w:val="center"/>
      </w:pPr>
    </w:p>
    <w:p w14:paraId="03E8EF68" w14:textId="77777777" w:rsidR="001C4DFA" w:rsidRPr="00A4606F" w:rsidRDefault="001C4DFA" w:rsidP="001C4DFA">
      <w:pPr>
        <w:jc w:val="center"/>
        <w:rPr>
          <w:b/>
        </w:rPr>
      </w:pPr>
      <w:r w:rsidRPr="00A4606F">
        <w:rPr>
          <w:b/>
        </w:rPr>
        <w:t>Elton Teixeira Rosa da Silva</w:t>
      </w:r>
    </w:p>
    <w:p w14:paraId="1A3517C4" w14:textId="77777777" w:rsidR="001C4DFA" w:rsidRPr="001C4DFA" w:rsidRDefault="001C4DFA" w:rsidP="001C4DFA">
      <w:pPr>
        <w:jc w:val="center"/>
      </w:pPr>
      <w:r w:rsidRPr="00A4606F">
        <w:t>Secretário Municipal de Assistência Social e Economia Solidária</w:t>
      </w:r>
    </w:p>
    <w:p w14:paraId="01DD6969" w14:textId="77777777" w:rsidR="001C4DFA" w:rsidRPr="001C4DFA" w:rsidRDefault="001C4DFA" w:rsidP="001C4DFA">
      <w:pPr>
        <w:jc w:val="center"/>
      </w:pPr>
    </w:p>
    <w:p w14:paraId="2621A542" w14:textId="77777777" w:rsidR="001C4DFA" w:rsidRPr="001C4DFA" w:rsidRDefault="001C4DFA" w:rsidP="001C4DFA">
      <w:pPr>
        <w:jc w:val="center"/>
      </w:pPr>
    </w:p>
    <w:p w14:paraId="73CD8CB9" w14:textId="77777777" w:rsidR="003B63FA" w:rsidRDefault="003B63FA" w:rsidP="00CA42FB">
      <w:pPr>
        <w:jc w:val="center"/>
      </w:pPr>
    </w:p>
    <w:p w14:paraId="2F9C8B72" w14:textId="77777777" w:rsidR="00CD47BE" w:rsidRDefault="00CD47BE" w:rsidP="00CA42FB">
      <w:pPr>
        <w:jc w:val="center"/>
      </w:pPr>
    </w:p>
    <w:p w14:paraId="239E602B" w14:textId="77777777" w:rsidR="00CD47BE" w:rsidRDefault="00CD47BE" w:rsidP="00CA42FB">
      <w:pPr>
        <w:jc w:val="center"/>
      </w:pPr>
    </w:p>
    <w:p w14:paraId="0DDC1D9A" w14:textId="77777777" w:rsidR="00CD47BE" w:rsidRDefault="00CD47BE" w:rsidP="00CA42FB">
      <w:pPr>
        <w:jc w:val="center"/>
      </w:pPr>
    </w:p>
    <w:p w14:paraId="50685777" w14:textId="77777777" w:rsidR="00CD47BE" w:rsidRDefault="00CD47BE" w:rsidP="00CA42FB">
      <w:pPr>
        <w:jc w:val="center"/>
      </w:pPr>
    </w:p>
    <w:p w14:paraId="4DF044C0" w14:textId="77777777" w:rsidR="00CD47BE" w:rsidRDefault="00CD47BE" w:rsidP="00CA42FB">
      <w:pPr>
        <w:jc w:val="center"/>
      </w:pPr>
    </w:p>
    <w:p w14:paraId="158A4F65" w14:textId="77777777" w:rsidR="00CD47BE" w:rsidRDefault="00CD47BE" w:rsidP="00CA42FB">
      <w:pPr>
        <w:jc w:val="center"/>
      </w:pPr>
    </w:p>
    <w:p w14:paraId="7614A0C4" w14:textId="77777777" w:rsidR="00CD47BE" w:rsidRDefault="00CD47BE" w:rsidP="00CA42FB">
      <w:pPr>
        <w:jc w:val="center"/>
      </w:pPr>
    </w:p>
    <w:p w14:paraId="10687F8F" w14:textId="77777777" w:rsidR="00CD47BE" w:rsidRDefault="00CD47BE" w:rsidP="00CA42FB">
      <w:pPr>
        <w:jc w:val="center"/>
      </w:pPr>
    </w:p>
    <w:p w14:paraId="5F07E9F0" w14:textId="77777777" w:rsidR="00C8047D" w:rsidRDefault="00C8047D" w:rsidP="00586C3D"/>
    <w:sectPr w:rsidR="00C8047D" w:rsidSect="003E1D27">
      <w:headerReference w:type="default" r:id="rId8"/>
      <w:pgSz w:w="11906" w:h="16838"/>
      <w:pgMar w:top="1417"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670BD" w14:textId="77777777" w:rsidR="00725980" w:rsidRDefault="00725980" w:rsidP="0033088F">
      <w:r>
        <w:separator/>
      </w:r>
    </w:p>
  </w:endnote>
  <w:endnote w:type="continuationSeparator" w:id="0">
    <w:p w14:paraId="71D9A28B" w14:textId="77777777" w:rsidR="00725980" w:rsidRDefault="00725980" w:rsidP="00330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ＭＳ 明朝">
    <w:altName w:val="MS Gothic"/>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5800C" w14:textId="77777777" w:rsidR="00725980" w:rsidRDefault="00725980" w:rsidP="0033088F">
      <w:r>
        <w:separator/>
      </w:r>
    </w:p>
  </w:footnote>
  <w:footnote w:type="continuationSeparator" w:id="0">
    <w:p w14:paraId="6F329B46" w14:textId="77777777" w:rsidR="00725980" w:rsidRDefault="00725980" w:rsidP="00330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219A6" w14:textId="77777777" w:rsidR="006E7AA2" w:rsidRPr="005C65F3" w:rsidRDefault="00522199" w:rsidP="00522199">
    <w:pPr>
      <w:pStyle w:val="Cabealho"/>
      <w:jc w:val="center"/>
    </w:pPr>
    <w:r w:rsidRPr="00037951">
      <w:rPr>
        <w:noProof/>
        <w:lang w:eastAsia="pt-BR"/>
      </w:rPr>
      <w:drawing>
        <wp:inline distT="0" distB="0" distL="0" distR="0" wp14:anchorId="7548AD06" wp14:editId="0022B831">
          <wp:extent cx="2419350" cy="1025970"/>
          <wp:effectExtent l="0" t="0" r="0" b="0"/>
          <wp:docPr id="126357000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515" cy="10374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4AB9"/>
    <w:multiLevelType w:val="multilevel"/>
    <w:tmpl w:val="954E5A9C"/>
    <w:lvl w:ilvl="0">
      <w:start w:val="1"/>
      <w:numFmt w:val="decimal"/>
      <w:lvlText w:val="%1."/>
      <w:lvlJc w:val="left"/>
      <w:pPr>
        <w:ind w:left="360" w:hanging="360"/>
      </w:pPr>
      <w:rPr>
        <w:rFonts w:hint="default"/>
        <w:b/>
      </w:rPr>
    </w:lvl>
    <w:lvl w:ilvl="1">
      <w:start w:val="1"/>
      <w:numFmt w:val="decimal"/>
      <w:lvlText w:val="%1.%2."/>
      <w:lvlJc w:val="left"/>
      <w:pPr>
        <w:ind w:left="999" w:hanging="432"/>
      </w:pPr>
      <w:rPr>
        <w:rFonts w:ascii="Garamond" w:hAnsi="Garamond" w:hint="default"/>
        <w:b w:val="0"/>
        <w:i w:val="0"/>
        <w:strike w:val="0"/>
        <w:color w:val="auto"/>
        <w:sz w:val="20"/>
        <w:szCs w:val="20"/>
        <w:u w:val="none"/>
      </w:rPr>
    </w:lvl>
    <w:lvl w:ilvl="2">
      <w:start w:val="1"/>
      <w:numFmt w:val="decimal"/>
      <w:lvlText w:val="%1.%2.%3"/>
      <w:lvlJc w:val="left"/>
      <w:pPr>
        <w:ind w:left="1638"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B06AFD"/>
    <w:multiLevelType w:val="hybridMultilevel"/>
    <w:tmpl w:val="85C0B55C"/>
    <w:lvl w:ilvl="0" w:tplc="04160001">
      <w:start w:val="10"/>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9F7681B"/>
    <w:multiLevelType w:val="multilevel"/>
    <w:tmpl w:val="248682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A917B54"/>
    <w:multiLevelType w:val="multilevel"/>
    <w:tmpl w:val="00B45D5C"/>
    <w:lvl w:ilvl="0">
      <w:start w:val="6"/>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b w:val="0"/>
        <w:bCs/>
      </w:rPr>
    </w:lvl>
    <w:lvl w:ilvl="5">
      <w:start w:val="1"/>
      <w:numFmt w:val="decimal"/>
      <w:lvlText w:val="%1.%2.%3.%4.%5.%6."/>
      <w:lvlJc w:val="left"/>
      <w:pPr>
        <w:ind w:left="3240" w:hanging="1440"/>
      </w:pPr>
      <w:rPr>
        <w:rFonts w:hint="default"/>
        <w:b w:val="0"/>
        <w:bCs/>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ADD69DF"/>
    <w:multiLevelType w:val="multilevel"/>
    <w:tmpl w:val="BD420560"/>
    <w:lvl w:ilvl="0">
      <w:start w:val="1"/>
      <w:numFmt w:val="decimal"/>
      <w:lvlText w:val="%1."/>
      <w:lvlJc w:val="right"/>
      <w:pPr>
        <w:tabs>
          <w:tab w:val="num" w:pos="0"/>
        </w:tabs>
        <w:ind w:left="720" w:hanging="360"/>
      </w:pPr>
      <w:rPr>
        <w:b/>
        <w:position w:val="0"/>
        <w:sz w:val="24"/>
        <w:vertAlign w:val="baseline"/>
      </w:rPr>
    </w:lvl>
    <w:lvl w:ilvl="1">
      <w:start w:val="1"/>
      <w:numFmt w:val="decimal"/>
      <w:lvlText w:val="%1.%2."/>
      <w:lvlJc w:val="right"/>
      <w:pPr>
        <w:tabs>
          <w:tab w:val="num" w:pos="0"/>
        </w:tabs>
        <w:ind w:left="566" w:hanging="90"/>
      </w:pPr>
      <w:rPr>
        <w:position w:val="0"/>
        <w:sz w:val="24"/>
        <w:vertAlign w:val="baseline"/>
      </w:rPr>
    </w:lvl>
    <w:lvl w:ilvl="2">
      <w:start w:val="1"/>
      <w:numFmt w:val="decimal"/>
      <w:lvlText w:val="%1.%2.%3."/>
      <w:lvlJc w:val="right"/>
      <w:pPr>
        <w:tabs>
          <w:tab w:val="num" w:pos="0"/>
        </w:tabs>
        <w:ind w:left="1133" w:hanging="141"/>
      </w:pPr>
      <w:rPr>
        <w:position w:val="0"/>
        <w:sz w:val="24"/>
        <w:vertAlign w:val="baseline"/>
      </w:rPr>
    </w:lvl>
    <w:lvl w:ilvl="3">
      <w:start w:val="1"/>
      <w:numFmt w:val="decimal"/>
      <w:lvlText w:val="%1.%2.%3.%4."/>
      <w:lvlJc w:val="right"/>
      <w:pPr>
        <w:tabs>
          <w:tab w:val="num" w:pos="0"/>
        </w:tabs>
        <w:ind w:left="1417" w:hanging="120"/>
      </w:pPr>
      <w:rPr>
        <w:position w:val="0"/>
        <w:sz w:val="24"/>
        <w:vertAlign w:val="baseline"/>
      </w:rPr>
    </w:lvl>
    <w:lvl w:ilvl="4">
      <w:start w:val="1"/>
      <w:numFmt w:val="decimal"/>
      <w:lvlText w:val="%1.%2.%3.%4.%5."/>
      <w:lvlJc w:val="right"/>
      <w:pPr>
        <w:tabs>
          <w:tab w:val="num" w:pos="0"/>
        </w:tabs>
        <w:ind w:left="3600" w:hanging="360"/>
      </w:pPr>
      <w:rPr>
        <w:position w:val="0"/>
        <w:sz w:val="24"/>
        <w:vertAlign w:val="baseline"/>
      </w:rPr>
    </w:lvl>
    <w:lvl w:ilvl="5">
      <w:start w:val="1"/>
      <w:numFmt w:val="decimal"/>
      <w:lvlText w:val="%1.%2.%3.%4.%5.%6."/>
      <w:lvlJc w:val="right"/>
      <w:pPr>
        <w:tabs>
          <w:tab w:val="num" w:pos="0"/>
        </w:tabs>
        <w:ind w:left="4320" w:hanging="180"/>
      </w:pPr>
      <w:rPr>
        <w:position w:val="0"/>
        <w:sz w:val="24"/>
        <w:vertAlign w:val="baseline"/>
      </w:rPr>
    </w:lvl>
    <w:lvl w:ilvl="6">
      <w:start w:val="1"/>
      <w:numFmt w:val="decimal"/>
      <w:lvlText w:val="%1.%2.%3.%4.%5.%6.%7."/>
      <w:lvlJc w:val="right"/>
      <w:pPr>
        <w:tabs>
          <w:tab w:val="num" w:pos="0"/>
        </w:tabs>
        <w:ind w:left="5040" w:hanging="360"/>
      </w:pPr>
      <w:rPr>
        <w:position w:val="0"/>
        <w:sz w:val="24"/>
        <w:vertAlign w:val="baseline"/>
      </w:rPr>
    </w:lvl>
    <w:lvl w:ilvl="7">
      <w:start w:val="1"/>
      <w:numFmt w:val="decimal"/>
      <w:lvlText w:val="%1.%2.%3.%4.%5.%6.%7.%8."/>
      <w:lvlJc w:val="right"/>
      <w:pPr>
        <w:tabs>
          <w:tab w:val="num" w:pos="0"/>
        </w:tabs>
        <w:ind w:left="5760" w:hanging="360"/>
      </w:pPr>
      <w:rPr>
        <w:position w:val="0"/>
        <w:sz w:val="24"/>
        <w:vertAlign w:val="baseline"/>
      </w:rPr>
    </w:lvl>
    <w:lvl w:ilvl="8">
      <w:start w:val="1"/>
      <w:numFmt w:val="decimal"/>
      <w:lvlText w:val="%1.%2.%3.%4.%5.%6.%7.%8.%9."/>
      <w:lvlJc w:val="right"/>
      <w:pPr>
        <w:tabs>
          <w:tab w:val="num" w:pos="0"/>
        </w:tabs>
        <w:ind w:left="6480" w:hanging="180"/>
      </w:pPr>
      <w:rPr>
        <w:position w:val="0"/>
        <w:sz w:val="24"/>
        <w:vertAlign w:val="baseline"/>
      </w:rPr>
    </w:lvl>
  </w:abstractNum>
  <w:abstractNum w:abstractNumId="5" w15:restartNumberingAfterBreak="0">
    <w:nsid w:val="0D0255F7"/>
    <w:multiLevelType w:val="multilevel"/>
    <w:tmpl w:val="688E8144"/>
    <w:lvl w:ilvl="0">
      <w:start w:val="1"/>
      <w:numFmt w:val="decimal"/>
      <w:lvlText w:val="%1."/>
      <w:lvlJc w:val="left"/>
      <w:pPr>
        <w:ind w:left="720" w:hanging="360"/>
      </w:pPr>
    </w:lvl>
    <w:lvl w:ilvl="1">
      <w:start w:val="9"/>
      <w:numFmt w:val="decimal"/>
      <w:lvlText w:val="%1.%2."/>
      <w:lvlJc w:val="left"/>
      <w:pPr>
        <w:ind w:left="999" w:hanging="432"/>
      </w:pPr>
      <w:rPr>
        <w:rFonts w:ascii="Arial,ＭＳ 明朝" w:hAnsi="Arial,ＭＳ 明朝"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6E3568"/>
    <w:multiLevelType w:val="multilevel"/>
    <w:tmpl w:val="FABED4FE"/>
    <w:lvl w:ilvl="0">
      <w:start w:val="1"/>
      <w:numFmt w:val="decimal"/>
      <w:lvlText w:val="%1."/>
      <w:lvlJc w:val="left"/>
      <w:pPr>
        <w:ind w:left="720" w:hanging="360"/>
      </w:pPr>
      <w:rPr>
        <w:rFonts w:ascii="Times New Roman" w:eastAsia="MS Gothic" w:hAnsi="Times New Roman" w:hint="default"/>
        <w:color w:val="000000" w:themeColor="text1"/>
      </w:rPr>
    </w:lvl>
    <w:lvl w:ilvl="1">
      <w:start w:val="1"/>
      <w:numFmt w:val="decimal"/>
      <w:isLgl/>
      <w:lvlText w:val="%1.%2."/>
      <w:lvlJc w:val="left"/>
      <w:pPr>
        <w:ind w:left="1211" w:hanging="360"/>
      </w:pPr>
      <w:rPr>
        <w:rFonts w:ascii="Times New Roman" w:hAnsi="Times New Roman" w:cs="Times New Roman" w:hint="default"/>
        <w:b w:val="0"/>
        <w:bCs w:val="0"/>
        <w:i w:val="0"/>
        <w:color w:val="000000" w:themeColor="text1"/>
        <w:sz w:val="24"/>
        <w:szCs w:val="24"/>
      </w:rPr>
    </w:lvl>
    <w:lvl w:ilvl="2">
      <w:start w:val="1"/>
      <w:numFmt w:val="lowerRoman"/>
      <w:isLgl/>
      <w:lvlText w:val="%1.%2.%3."/>
      <w:lvlJc w:val="left"/>
      <w:pPr>
        <w:ind w:left="2073" w:hanging="1080"/>
      </w:pPr>
      <w:rPr>
        <w:rFonts w:ascii="Times New Roman" w:hAnsi="Times New Roman" w:cs="Times New Roman" w:hint="default"/>
        <w:i w:val="0"/>
        <w:color w:val="000000" w:themeColor="text1"/>
      </w:rPr>
    </w:lvl>
    <w:lvl w:ilvl="3">
      <w:start w:val="1"/>
      <w:numFmt w:val="decimal"/>
      <w:isLgl/>
      <w:lvlText w:val="%1.%2.%3.%4."/>
      <w:lvlJc w:val="left"/>
      <w:pPr>
        <w:ind w:left="2553" w:hanging="720"/>
      </w:pPr>
      <w:rPr>
        <w:rFonts w:hint="default"/>
        <w:i w:val="0"/>
        <w:color w:val="000000" w:themeColor="text1"/>
      </w:rPr>
    </w:lvl>
    <w:lvl w:ilvl="4">
      <w:start w:val="1"/>
      <w:numFmt w:val="decimal"/>
      <w:isLgl/>
      <w:lvlText w:val="%1.%2.%3.%4.%5."/>
      <w:lvlJc w:val="left"/>
      <w:pPr>
        <w:ind w:left="3404" w:hanging="1080"/>
      </w:pPr>
      <w:rPr>
        <w:rFonts w:hint="default"/>
        <w:i w:val="0"/>
        <w:color w:val="000000" w:themeColor="text1"/>
      </w:rPr>
    </w:lvl>
    <w:lvl w:ilvl="5">
      <w:start w:val="1"/>
      <w:numFmt w:val="decimal"/>
      <w:isLgl/>
      <w:lvlText w:val="%1.%2.%3.%4.%5.%6."/>
      <w:lvlJc w:val="left"/>
      <w:pPr>
        <w:ind w:left="3895" w:hanging="1080"/>
      </w:pPr>
      <w:rPr>
        <w:rFonts w:hint="default"/>
        <w:i w:val="0"/>
        <w:color w:val="000000" w:themeColor="text1"/>
      </w:rPr>
    </w:lvl>
    <w:lvl w:ilvl="6">
      <w:start w:val="1"/>
      <w:numFmt w:val="decimal"/>
      <w:isLgl/>
      <w:lvlText w:val="%1.%2.%3.%4.%5.%6.%7."/>
      <w:lvlJc w:val="left"/>
      <w:pPr>
        <w:ind w:left="4746" w:hanging="1440"/>
      </w:pPr>
      <w:rPr>
        <w:rFonts w:hint="default"/>
        <w:i w:val="0"/>
        <w:color w:val="000000" w:themeColor="text1"/>
      </w:rPr>
    </w:lvl>
    <w:lvl w:ilvl="7">
      <w:start w:val="1"/>
      <w:numFmt w:val="decimal"/>
      <w:isLgl/>
      <w:lvlText w:val="%1.%2.%3.%4.%5.%6.%7.%8."/>
      <w:lvlJc w:val="left"/>
      <w:pPr>
        <w:ind w:left="5237" w:hanging="1440"/>
      </w:pPr>
      <w:rPr>
        <w:rFonts w:hint="default"/>
        <w:i w:val="0"/>
        <w:color w:val="000000" w:themeColor="text1"/>
      </w:rPr>
    </w:lvl>
    <w:lvl w:ilvl="8">
      <w:start w:val="1"/>
      <w:numFmt w:val="decimal"/>
      <w:isLgl/>
      <w:lvlText w:val="%1.%2.%3.%4.%5.%6.%7.%8.%9."/>
      <w:lvlJc w:val="left"/>
      <w:pPr>
        <w:ind w:left="6088" w:hanging="1800"/>
      </w:pPr>
      <w:rPr>
        <w:rFonts w:hint="default"/>
        <w:i w:val="0"/>
        <w:color w:val="000000" w:themeColor="text1"/>
      </w:rPr>
    </w:lvl>
  </w:abstractNum>
  <w:abstractNum w:abstractNumId="7" w15:restartNumberingAfterBreak="0">
    <w:nsid w:val="107D3560"/>
    <w:multiLevelType w:val="multilevel"/>
    <w:tmpl w:val="9114532C"/>
    <w:lvl w:ilvl="0">
      <w:start w:val="1"/>
      <w:numFmt w:val="decimal"/>
      <w:lvlText w:val="%1."/>
      <w:lvlJc w:val="left"/>
      <w:pPr>
        <w:ind w:left="720" w:hanging="360"/>
      </w:p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8" w15:restartNumberingAfterBreak="0">
    <w:nsid w:val="12FB5178"/>
    <w:multiLevelType w:val="hybridMultilevel"/>
    <w:tmpl w:val="427C13BE"/>
    <w:lvl w:ilvl="0" w:tplc="0416000F">
      <w:start w:val="1"/>
      <w:numFmt w:val="decimal"/>
      <w:lvlText w:val="%1."/>
      <w:lvlJc w:val="left"/>
      <w:pPr>
        <w:ind w:left="1288" w:hanging="360"/>
      </w:pPr>
    </w:lvl>
    <w:lvl w:ilvl="1" w:tplc="04160019" w:tentative="1">
      <w:start w:val="1"/>
      <w:numFmt w:val="lowerLetter"/>
      <w:lvlText w:val="%2."/>
      <w:lvlJc w:val="left"/>
      <w:pPr>
        <w:ind w:left="2008" w:hanging="360"/>
      </w:pPr>
    </w:lvl>
    <w:lvl w:ilvl="2" w:tplc="0416001B" w:tentative="1">
      <w:start w:val="1"/>
      <w:numFmt w:val="lowerRoman"/>
      <w:lvlText w:val="%3."/>
      <w:lvlJc w:val="right"/>
      <w:pPr>
        <w:ind w:left="2728" w:hanging="180"/>
      </w:pPr>
    </w:lvl>
    <w:lvl w:ilvl="3" w:tplc="0416000F" w:tentative="1">
      <w:start w:val="1"/>
      <w:numFmt w:val="decimal"/>
      <w:lvlText w:val="%4."/>
      <w:lvlJc w:val="left"/>
      <w:pPr>
        <w:ind w:left="3448" w:hanging="360"/>
      </w:pPr>
    </w:lvl>
    <w:lvl w:ilvl="4" w:tplc="04160019" w:tentative="1">
      <w:start w:val="1"/>
      <w:numFmt w:val="lowerLetter"/>
      <w:lvlText w:val="%5."/>
      <w:lvlJc w:val="left"/>
      <w:pPr>
        <w:ind w:left="4168" w:hanging="360"/>
      </w:pPr>
    </w:lvl>
    <w:lvl w:ilvl="5" w:tplc="0416001B" w:tentative="1">
      <w:start w:val="1"/>
      <w:numFmt w:val="lowerRoman"/>
      <w:lvlText w:val="%6."/>
      <w:lvlJc w:val="right"/>
      <w:pPr>
        <w:ind w:left="4888" w:hanging="180"/>
      </w:pPr>
    </w:lvl>
    <w:lvl w:ilvl="6" w:tplc="0416000F" w:tentative="1">
      <w:start w:val="1"/>
      <w:numFmt w:val="decimal"/>
      <w:lvlText w:val="%7."/>
      <w:lvlJc w:val="left"/>
      <w:pPr>
        <w:ind w:left="5608" w:hanging="360"/>
      </w:pPr>
    </w:lvl>
    <w:lvl w:ilvl="7" w:tplc="04160019" w:tentative="1">
      <w:start w:val="1"/>
      <w:numFmt w:val="lowerLetter"/>
      <w:lvlText w:val="%8."/>
      <w:lvlJc w:val="left"/>
      <w:pPr>
        <w:ind w:left="6328" w:hanging="360"/>
      </w:pPr>
    </w:lvl>
    <w:lvl w:ilvl="8" w:tplc="0416001B" w:tentative="1">
      <w:start w:val="1"/>
      <w:numFmt w:val="lowerRoman"/>
      <w:lvlText w:val="%9."/>
      <w:lvlJc w:val="right"/>
      <w:pPr>
        <w:ind w:left="7048" w:hanging="180"/>
      </w:pPr>
    </w:lvl>
  </w:abstractNum>
  <w:abstractNum w:abstractNumId="9" w15:restartNumberingAfterBreak="0">
    <w:nsid w:val="18E94CD6"/>
    <w:multiLevelType w:val="multilevel"/>
    <w:tmpl w:val="D4C8A73C"/>
    <w:lvl w:ilvl="0">
      <w:start w:val="3"/>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1BB94D85"/>
    <w:multiLevelType w:val="multilevel"/>
    <w:tmpl w:val="248682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E706B53"/>
    <w:multiLevelType w:val="hybridMultilevel"/>
    <w:tmpl w:val="2772BF38"/>
    <w:lvl w:ilvl="0" w:tplc="6302BA52">
      <w:start w:val="3"/>
      <w:numFmt w:val="decimal"/>
      <w:lvlText w:val="%1.1."/>
      <w:lvlJc w:val="left"/>
      <w:pPr>
        <w:ind w:left="720" w:hanging="360"/>
      </w:pPr>
      <w:rPr>
        <w:rFonts w:ascii="Garamond" w:hAnsi="Garamond" w:hint="default"/>
        <w:i w:val="0"/>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E816A60"/>
    <w:multiLevelType w:val="hybridMultilevel"/>
    <w:tmpl w:val="5804E3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EE7052F"/>
    <w:multiLevelType w:val="hybridMultilevel"/>
    <w:tmpl w:val="01E04020"/>
    <w:lvl w:ilvl="0" w:tplc="04160001">
      <w:start w:val="10"/>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17047F8"/>
    <w:multiLevelType w:val="hybridMultilevel"/>
    <w:tmpl w:val="1136BACA"/>
    <w:lvl w:ilvl="0" w:tplc="04160001">
      <w:start w:val="10"/>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4030F52"/>
    <w:multiLevelType w:val="hybridMultilevel"/>
    <w:tmpl w:val="618A833E"/>
    <w:lvl w:ilvl="0" w:tplc="71867C8C">
      <w:start w:val="10"/>
      <w:numFmt w:val="bullet"/>
      <w:lvlText w:val=""/>
      <w:lvlJc w:val="left"/>
      <w:pPr>
        <w:ind w:left="720" w:hanging="360"/>
      </w:pPr>
      <w:rPr>
        <w:rFonts w:ascii="Symbol" w:eastAsia="Arial" w:hAnsi="Symbol" w:cs="Aria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4AB53DE"/>
    <w:multiLevelType w:val="multilevel"/>
    <w:tmpl w:val="E024534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B0269AE"/>
    <w:multiLevelType w:val="hybridMultilevel"/>
    <w:tmpl w:val="5A8054DC"/>
    <w:lvl w:ilvl="0" w:tplc="CDF011F0">
      <w:start w:val="1"/>
      <w:numFmt w:val="decimal"/>
      <w:lvlText w:val="2.%1"/>
      <w:lvlJc w:val="left"/>
      <w:pPr>
        <w:ind w:left="720" w:hanging="360"/>
      </w:pPr>
      <w:rPr>
        <w:rFonts w:ascii="Garamond" w:hAnsi="Garamond" w:hint="default"/>
        <w:i w:val="0"/>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E601F9B"/>
    <w:multiLevelType w:val="hybridMultilevel"/>
    <w:tmpl w:val="57DE5EF6"/>
    <w:lvl w:ilvl="0" w:tplc="04160005">
      <w:start w:val="1"/>
      <w:numFmt w:val="bullet"/>
      <w:lvlText w:val=""/>
      <w:lvlJc w:val="left"/>
      <w:pPr>
        <w:ind w:left="1033" w:hanging="360"/>
      </w:pPr>
      <w:rPr>
        <w:rFonts w:ascii="Wingdings" w:hAnsi="Wingdings" w:hint="default"/>
      </w:rPr>
    </w:lvl>
    <w:lvl w:ilvl="1" w:tplc="04160003" w:tentative="1">
      <w:start w:val="1"/>
      <w:numFmt w:val="bullet"/>
      <w:lvlText w:val="o"/>
      <w:lvlJc w:val="left"/>
      <w:pPr>
        <w:ind w:left="1753" w:hanging="360"/>
      </w:pPr>
      <w:rPr>
        <w:rFonts w:ascii="Courier New" w:hAnsi="Courier New" w:cs="Courier New" w:hint="default"/>
      </w:rPr>
    </w:lvl>
    <w:lvl w:ilvl="2" w:tplc="04160005" w:tentative="1">
      <w:start w:val="1"/>
      <w:numFmt w:val="bullet"/>
      <w:lvlText w:val=""/>
      <w:lvlJc w:val="left"/>
      <w:pPr>
        <w:ind w:left="2473" w:hanging="360"/>
      </w:pPr>
      <w:rPr>
        <w:rFonts w:ascii="Wingdings" w:hAnsi="Wingdings" w:hint="default"/>
      </w:rPr>
    </w:lvl>
    <w:lvl w:ilvl="3" w:tplc="04160001" w:tentative="1">
      <w:start w:val="1"/>
      <w:numFmt w:val="bullet"/>
      <w:lvlText w:val=""/>
      <w:lvlJc w:val="left"/>
      <w:pPr>
        <w:ind w:left="3193" w:hanging="360"/>
      </w:pPr>
      <w:rPr>
        <w:rFonts w:ascii="Symbol" w:hAnsi="Symbol" w:hint="default"/>
      </w:rPr>
    </w:lvl>
    <w:lvl w:ilvl="4" w:tplc="04160003" w:tentative="1">
      <w:start w:val="1"/>
      <w:numFmt w:val="bullet"/>
      <w:lvlText w:val="o"/>
      <w:lvlJc w:val="left"/>
      <w:pPr>
        <w:ind w:left="3913" w:hanging="360"/>
      </w:pPr>
      <w:rPr>
        <w:rFonts w:ascii="Courier New" w:hAnsi="Courier New" w:cs="Courier New" w:hint="default"/>
      </w:rPr>
    </w:lvl>
    <w:lvl w:ilvl="5" w:tplc="04160005" w:tentative="1">
      <w:start w:val="1"/>
      <w:numFmt w:val="bullet"/>
      <w:lvlText w:val=""/>
      <w:lvlJc w:val="left"/>
      <w:pPr>
        <w:ind w:left="4633" w:hanging="360"/>
      </w:pPr>
      <w:rPr>
        <w:rFonts w:ascii="Wingdings" w:hAnsi="Wingdings" w:hint="default"/>
      </w:rPr>
    </w:lvl>
    <w:lvl w:ilvl="6" w:tplc="04160001" w:tentative="1">
      <w:start w:val="1"/>
      <w:numFmt w:val="bullet"/>
      <w:lvlText w:val=""/>
      <w:lvlJc w:val="left"/>
      <w:pPr>
        <w:ind w:left="5353" w:hanging="360"/>
      </w:pPr>
      <w:rPr>
        <w:rFonts w:ascii="Symbol" w:hAnsi="Symbol" w:hint="default"/>
      </w:rPr>
    </w:lvl>
    <w:lvl w:ilvl="7" w:tplc="04160003" w:tentative="1">
      <w:start w:val="1"/>
      <w:numFmt w:val="bullet"/>
      <w:lvlText w:val="o"/>
      <w:lvlJc w:val="left"/>
      <w:pPr>
        <w:ind w:left="6073" w:hanging="360"/>
      </w:pPr>
      <w:rPr>
        <w:rFonts w:ascii="Courier New" w:hAnsi="Courier New" w:cs="Courier New" w:hint="default"/>
      </w:rPr>
    </w:lvl>
    <w:lvl w:ilvl="8" w:tplc="04160005" w:tentative="1">
      <w:start w:val="1"/>
      <w:numFmt w:val="bullet"/>
      <w:lvlText w:val=""/>
      <w:lvlJc w:val="left"/>
      <w:pPr>
        <w:ind w:left="6793" w:hanging="360"/>
      </w:pPr>
      <w:rPr>
        <w:rFonts w:ascii="Wingdings" w:hAnsi="Wingdings" w:hint="default"/>
      </w:rPr>
    </w:lvl>
  </w:abstractNum>
  <w:abstractNum w:abstractNumId="19" w15:restartNumberingAfterBreak="0">
    <w:nsid w:val="3E795666"/>
    <w:multiLevelType w:val="multilevel"/>
    <w:tmpl w:val="8BACD4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82022E"/>
    <w:multiLevelType w:val="hybridMultilevel"/>
    <w:tmpl w:val="C09820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19F3921"/>
    <w:multiLevelType w:val="multilevel"/>
    <w:tmpl w:val="38101382"/>
    <w:lvl w:ilvl="0">
      <w:start w:val="1"/>
      <w:numFmt w:val="decimal"/>
      <w:lvlText w:val="%1."/>
      <w:lvlJc w:val="left"/>
      <w:pPr>
        <w:ind w:left="360" w:hanging="360"/>
      </w:pPr>
      <w:rPr>
        <w:rFonts w:hint="default"/>
      </w:rPr>
    </w:lvl>
    <w:lvl w:ilv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5E2300D"/>
    <w:multiLevelType w:val="multilevel"/>
    <w:tmpl w:val="4100251A"/>
    <w:lvl w:ilvl="0">
      <w:start w:val="2"/>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91757A"/>
    <w:multiLevelType w:val="hybridMultilevel"/>
    <w:tmpl w:val="1270C3B8"/>
    <w:lvl w:ilvl="0" w:tplc="69E4F120">
      <w:start w:val="1"/>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4" w15:restartNumberingAfterBreak="0">
    <w:nsid w:val="4CFB07E7"/>
    <w:multiLevelType w:val="multilevel"/>
    <w:tmpl w:val="A142E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Nvel4-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DBA2288"/>
    <w:multiLevelType w:val="hybridMultilevel"/>
    <w:tmpl w:val="EF0A0720"/>
    <w:lvl w:ilvl="0" w:tplc="0416000F">
      <w:start w:val="1"/>
      <w:numFmt w:val="decimal"/>
      <w:lvlText w:val="%1."/>
      <w:lvlJc w:val="left"/>
      <w:pPr>
        <w:ind w:left="1288" w:hanging="360"/>
      </w:pPr>
    </w:lvl>
    <w:lvl w:ilvl="1" w:tplc="04160019" w:tentative="1">
      <w:start w:val="1"/>
      <w:numFmt w:val="lowerLetter"/>
      <w:lvlText w:val="%2."/>
      <w:lvlJc w:val="left"/>
      <w:pPr>
        <w:ind w:left="2008" w:hanging="360"/>
      </w:pPr>
    </w:lvl>
    <w:lvl w:ilvl="2" w:tplc="0416001B">
      <w:start w:val="1"/>
      <w:numFmt w:val="lowerRoman"/>
      <w:lvlText w:val="%3."/>
      <w:lvlJc w:val="right"/>
      <w:pPr>
        <w:ind w:left="2728" w:hanging="180"/>
      </w:pPr>
    </w:lvl>
    <w:lvl w:ilvl="3" w:tplc="0416000F" w:tentative="1">
      <w:start w:val="1"/>
      <w:numFmt w:val="decimal"/>
      <w:lvlText w:val="%4."/>
      <w:lvlJc w:val="left"/>
      <w:pPr>
        <w:ind w:left="3448" w:hanging="360"/>
      </w:pPr>
    </w:lvl>
    <w:lvl w:ilvl="4" w:tplc="04160019" w:tentative="1">
      <w:start w:val="1"/>
      <w:numFmt w:val="lowerLetter"/>
      <w:lvlText w:val="%5."/>
      <w:lvlJc w:val="left"/>
      <w:pPr>
        <w:ind w:left="4168" w:hanging="360"/>
      </w:pPr>
    </w:lvl>
    <w:lvl w:ilvl="5" w:tplc="0416001B" w:tentative="1">
      <w:start w:val="1"/>
      <w:numFmt w:val="lowerRoman"/>
      <w:lvlText w:val="%6."/>
      <w:lvlJc w:val="right"/>
      <w:pPr>
        <w:ind w:left="4888" w:hanging="180"/>
      </w:pPr>
    </w:lvl>
    <w:lvl w:ilvl="6" w:tplc="0416000F" w:tentative="1">
      <w:start w:val="1"/>
      <w:numFmt w:val="decimal"/>
      <w:lvlText w:val="%7."/>
      <w:lvlJc w:val="left"/>
      <w:pPr>
        <w:ind w:left="5608" w:hanging="360"/>
      </w:pPr>
    </w:lvl>
    <w:lvl w:ilvl="7" w:tplc="04160019" w:tentative="1">
      <w:start w:val="1"/>
      <w:numFmt w:val="lowerLetter"/>
      <w:lvlText w:val="%8."/>
      <w:lvlJc w:val="left"/>
      <w:pPr>
        <w:ind w:left="6328" w:hanging="360"/>
      </w:pPr>
    </w:lvl>
    <w:lvl w:ilvl="8" w:tplc="0416001B" w:tentative="1">
      <w:start w:val="1"/>
      <w:numFmt w:val="lowerRoman"/>
      <w:lvlText w:val="%9."/>
      <w:lvlJc w:val="right"/>
      <w:pPr>
        <w:ind w:left="7048" w:hanging="180"/>
      </w:pPr>
    </w:lvl>
  </w:abstractNum>
  <w:abstractNum w:abstractNumId="26" w15:restartNumberingAfterBreak="0">
    <w:nsid w:val="51783ED3"/>
    <w:multiLevelType w:val="multilevel"/>
    <w:tmpl w:val="CDF0078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1B313A5"/>
    <w:multiLevelType w:val="hybridMultilevel"/>
    <w:tmpl w:val="B7748D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3037142"/>
    <w:multiLevelType w:val="hybridMultilevel"/>
    <w:tmpl w:val="69FA248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9" w15:restartNumberingAfterBreak="0">
    <w:nsid w:val="552113DB"/>
    <w:multiLevelType w:val="multilevel"/>
    <w:tmpl w:val="8A126EE6"/>
    <w:lvl w:ilvl="0">
      <w:start w:val="1"/>
      <w:numFmt w:val="decimal"/>
      <w:lvlText w:val="%1."/>
      <w:lvlJc w:val="left"/>
      <w:pPr>
        <w:ind w:left="360" w:hanging="360"/>
      </w:pPr>
      <w:rPr>
        <w:rFonts w:ascii="Garamond" w:hAnsi="Garamond"/>
        <w:b/>
        <w:sz w:val="24"/>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CA73EA"/>
    <w:multiLevelType w:val="multilevel"/>
    <w:tmpl w:val="4134C914"/>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1" w15:restartNumberingAfterBreak="0">
    <w:nsid w:val="5B396424"/>
    <w:multiLevelType w:val="hybridMultilevel"/>
    <w:tmpl w:val="4922050A"/>
    <w:lvl w:ilvl="0" w:tplc="9AFE81CE">
      <w:start w:val="7"/>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CE45B58"/>
    <w:multiLevelType w:val="hybridMultilevel"/>
    <w:tmpl w:val="C6541D08"/>
    <w:lvl w:ilvl="0" w:tplc="04160001">
      <w:start w:val="10"/>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FC126DC"/>
    <w:multiLevelType w:val="hybridMultilevel"/>
    <w:tmpl w:val="B1D836DE"/>
    <w:lvl w:ilvl="0" w:tplc="4410A40A">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0AD224C"/>
    <w:multiLevelType w:val="multilevel"/>
    <w:tmpl w:val="00B45D5C"/>
    <w:lvl w:ilvl="0">
      <w:start w:val="6"/>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b w:val="0"/>
        <w:bCs/>
      </w:rPr>
    </w:lvl>
    <w:lvl w:ilvl="5">
      <w:start w:val="1"/>
      <w:numFmt w:val="decimal"/>
      <w:lvlText w:val="%1.%2.%3.%4.%5.%6."/>
      <w:lvlJc w:val="left"/>
      <w:pPr>
        <w:ind w:left="3240" w:hanging="1440"/>
      </w:pPr>
      <w:rPr>
        <w:rFonts w:hint="default"/>
        <w:b w:val="0"/>
        <w:bCs/>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622318AC"/>
    <w:multiLevelType w:val="multilevel"/>
    <w:tmpl w:val="D278E5B0"/>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b w:val="0"/>
        <w:bCs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1AE7670"/>
    <w:multiLevelType w:val="hybridMultilevel"/>
    <w:tmpl w:val="E4EE19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16cid:durableId="1138229572">
    <w:abstractNumId w:val="29"/>
  </w:num>
  <w:num w:numId="2" w16cid:durableId="1426808330">
    <w:abstractNumId w:val="0"/>
  </w:num>
  <w:num w:numId="3" w16cid:durableId="424694655">
    <w:abstractNumId w:val="23"/>
  </w:num>
  <w:num w:numId="4" w16cid:durableId="1197233730">
    <w:abstractNumId w:val="24"/>
  </w:num>
  <w:num w:numId="5" w16cid:durableId="1397505823">
    <w:abstractNumId w:val="5"/>
  </w:num>
  <w:num w:numId="6" w16cid:durableId="56440858">
    <w:abstractNumId w:val="37"/>
  </w:num>
  <w:num w:numId="7" w16cid:durableId="512189442">
    <w:abstractNumId w:val="17"/>
  </w:num>
  <w:num w:numId="8" w16cid:durableId="1083452013">
    <w:abstractNumId w:val="11"/>
  </w:num>
  <w:num w:numId="9" w16cid:durableId="873809626">
    <w:abstractNumId w:val="32"/>
  </w:num>
  <w:num w:numId="10" w16cid:durableId="838349488">
    <w:abstractNumId w:val="13"/>
  </w:num>
  <w:num w:numId="11" w16cid:durableId="1503855002">
    <w:abstractNumId w:val="14"/>
  </w:num>
  <w:num w:numId="12" w16cid:durableId="495069735">
    <w:abstractNumId w:val="1"/>
  </w:num>
  <w:num w:numId="13" w16cid:durableId="249779426">
    <w:abstractNumId w:val="15"/>
  </w:num>
  <w:num w:numId="14" w16cid:durableId="389766570">
    <w:abstractNumId w:val="33"/>
  </w:num>
  <w:num w:numId="15" w16cid:durableId="681398499">
    <w:abstractNumId w:val="22"/>
  </w:num>
  <w:num w:numId="16" w16cid:durableId="1118791196">
    <w:abstractNumId w:val="26"/>
  </w:num>
  <w:num w:numId="17" w16cid:durableId="523909321">
    <w:abstractNumId w:val="2"/>
  </w:num>
  <w:num w:numId="18" w16cid:durableId="1709599055">
    <w:abstractNumId w:val="10"/>
  </w:num>
  <w:num w:numId="19" w16cid:durableId="1720743825">
    <w:abstractNumId w:val="21"/>
  </w:num>
  <w:num w:numId="20" w16cid:durableId="12270">
    <w:abstractNumId w:val="35"/>
  </w:num>
  <w:num w:numId="21" w16cid:durableId="588389103">
    <w:abstractNumId w:val="12"/>
  </w:num>
  <w:num w:numId="22" w16cid:durableId="1028720134">
    <w:abstractNumId w:val="36"/>
  </w:num>
  <w:num w:numId="23" w16cid:durableId="1509441947">
    <w:abstractNumId w:val="21"/>
    <w:lvlOverride w:ilvl="0">
      <w:startOverride w:val="3"/>
    </w:lvlOverride>
    <w:lvlOverride w:ilvl="1">
      <w:startOverride w:val="1"/>
    </w:lvlOverride>
  </w:num>
  <w:num w:numId="24" w16cid:durableId="62677424">
    <w:abstractNumId w:val="21"/>
    <w:lvlOverride w:ilvl="0">
      <w:startOverride w:val="3"/>
    </w:lvlOverride>
    <w:lvlOverride w:ilvl="1">
      <w:startOverride w:val="1"/>
    </w:lvlOverride>
  </w:num>
  <w:num w:numId="25" w16cid:durableId="1546024604">
    <w:abstractNumId w:val="21"/>
    <w:lvlOverride w:ilvl="0">
      <w:startOverride w:val="3"/>
    </w:lvlOverride>
    <w:lvlOverride w:ilvl="1">
      <w:startOverride w:val="1"/>
    </w:lvlOverride>
  </w:num>
  <w:num w:numId="26" w16cid:durableId="1221670778">
    <w:abstractNumId w:val="34"/>
  </w:num>
  <w:num w:numId="27" w16cid:durableId="2058429752">
    <w:abstractNumId w:val="21"/>
    <w:lvlOverride w:ilvl="0">
      <w:startOverride w:val="4"/>
    </w:lvlOverride>
    <w:lvlOverride w:ilvl="1">
      <w:startOverride w:val="1"/>
    </w:lvlOverride>
  </w:num>
  <w:num w:numId="28" w16cid:durableId="1682663406">
    <w:abstractNumId w:val="21"/>
  </w:num>
  <w:num w:numId="29" w16cid:durableId="1394699657">
    <w:abstractNumId w:val="21"/>
  </w:num>
  <w:num w:numId="30" w16cid:durableId="777455095">
    <w:abstractNumId w:val="21"/>
  </w:num>
  <w:num w:numId="31" w16cid:durableId="1963925916">
    <w:abstractNumId w:val="3"/>
  </w:num>
  <w:num w:numId="32" w16cid:durableId="1140924915">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21088136">
    <w:abstractNumId w:val="7"/>
  </w:num>
  <w:num w:numId="34" w16cid:durableId="469983948">
    <w:abstractNumId w:val="30"/>
  </w:num>
  <w:num w:numId="35" w16cid:durableId="2089884983">
    <w:abstractNumId w:val="8"/>
  </w:num>
  <w:num w:numId="36" w16cid:durableId="81463301">
    <w:abstractNumId w:val="25"/>
  </w:num>
  <w:num w:numId="37" w16cid:durableId="1450397180">
    <w:abstractNumId w:val="31"/>
  </w:num>
  <w:num w:numId="38" w16cid:durableId="137186009">
    <w:abstractNumId w:val="20"/>
  </w:num>
  <w:num w:numId="39" w16cid:durableId="1782410245">
    <w:abstractNumId w:val="28"/>
  </w:num>
  <w:num w:numId="40" w16cid:durableId="78908113">
    <w:abstractNumId w:val="16"/>
  </w:num>
  <w:num w:numId="41" w16cid:durableId="1441758725">
    <w:abstractNumId w:val="18"/>
  </w:num>
  <w:num w:numId="42" w16cid:durableId="482628592">
    <w:abstractNumId w:val="9"/>
  </w:num>
  <w:num w:numId="43" w16cid:durableId="20933001">
    <w:abstractNumId w:val="19"/>
  </w:num>
  <w:num w:numId="44" w16cid:durableId="1761945837">
    <w:abstractNumId w:val="27"/>
  </w:num>
  <w:num w:numId="45" w16cid:durableId="1438913380">
    <w:abstractNumId w:val="6"/>
  </w:num>
  <w:num w:numId="46" w16cid:durableId="852187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88F"/>
    <w:rsid w:val="000020A1"/>
    <w:rsid w:val="00006ACB"/>
    <w:rsid w:val="000109A9"/>
    <w:rsid w:val="00012C9D"/>
    <w:rsid w:val="00020F5A"/>
    <w:rsid w:val="00021E78"/>
    <w:rsid w:val="00022179"/>
    <w:rsid w:val="00023035"/>
    <w:rsid w:val="000234DC"/>
    <w:rsid w:val="00027119"/>
    <w:rsid w:val="00032BC4"/>
    <w:rsid w:val="00036FBE"/>
    <w:rsid w:val="000377E4"/>
    <w:rsid w:val="00040390"/>
    <w:rsid w:val="00042194"/>
    <w:rsid w:val="00044A45"/>
    <w:rsid w:val="00046716"/>
    <w:rsid w:val="0004707D"/>
    <w:rsid w:val="00047573"/>
    <w:rsid w:val="00052B07"/>
    <w:rsid w:val="00056D4E"/>
    <w:rsid w:val="000613EB"/>
    <w:rsid w:val="0007129F"/>
    <w:rsid w:val="00072C93"/>
    <w:rsid w:val="00072DC8"/>
    <w:rsid w:val="00080D86"/>
    <w:rsid w:val="00082F80"/>
    <w:rsid w:val="00083F5D"/>
    <w:rsid w:val="000877E8"/>
    <w:rsid w:val="00092928"/>
    <w:rsid w:val="00094837"/>
    <w:rsid w:val="00096295"/>
    <w:rsid w:val="00096ABE"/>
    <w:rsid w:val="000970E4"/>
    <w:rsid w:val="000B6F48"/>
    <w:rsid w:val="000C3195"/>
    <w:rsid w:val="000C40D0"/>
    <w:rsid w:val="000C507C"/>
    <w:rsid w:val="000C6E89"/>
    <w:rsid w:val="000C6F03"/>
    <w:rsid w:val="000D132D"/>
    <w:rsid w:val="000D164C"/>
    <w:rsid w:val="000D4419"/>
    <w:rsid w:val="000E43F7"/>
    <w:rsid w:val="000E5604"/>
    <w:rsid w:val="000E67C4"/>
    <w:rsid w:val="000F0C92"/>
    <w:rsid w:val="000F1B5B"/>
    <w:rsid w:val="000F2AE0"/>
    <w:rsid w:val="000F3510"/>
    <w:rsid w:val="0010539C"/>
    <w:rsid w:val="00105AFD"/>
    <w:rsid w:val="00106BB9"/>
    <w:rsid w:val="00117ED3"/>
    <w:rsid w:val="00117FE5"/>
    <w:rsid w:val="00121C20"/>
    <w:rsid w:val="00125370"/>
    <w:rsid w:val="00126C30"/>
    <w:rsid w:val="00127763"/>
    <w:rsid w:val="00127A0D"/>
    <w:rsid w:val="00131C44"/>
    <w:rsid w:val="00134CE6"/>
    <w:rsid w:val="00134EB9"/>
    <w:rsid w:val="001362E4"/>
    <w:rsid w:val="00136D6D"/>
    <w:rsid w:val="00137F50"/>
    <w:rsid w:val="001401D2"/>
    <w:rsid w:val="00141771"/>
    <w:rsid w:val="001513A4"/>
    <w:rsid w:val="00151912"/>
    <w:rsid w:val="00151E0A"/>
    <w:rsid w:val="001538D5"/>
    <w:rsid w:val="001538D7"/>
    <w:rsid w:val="00156EF6"/>
    <w:rsid w:val="00161434"/>
    <w:rsid w:val="00161504"/>
    <w:rsid w:val="00161593"/>
    <w:rsid w:val="00164C19"/>
    <w:rsid w:val="0016604F"/>
    <w:rsid w:val="001663DD"/>
    <w:rsid w:val="00174432"/>
    <w:rsid w:val="00175AB6"/>
    <w:rsid w:val="0018127F"/>
    <w:rsid w:val="00184180"/>
    <w:rsid w:val="001A400B"/>
    <w:rsid w:val="001B5758"/>
    <w:rsid w:val="001B5A89"/>
    <w:rsid w:val="001B7B56"/>
    <w:rsid w:val="001C4DFA"/>
    <w:rsid w:val="001D2DCE"/>
    <w:rsid w:val="001D3843"/>
    <w:rsid w:val="001D568B"/>
    <w:rsid w:val="001E0B62"/>
    <w:rsid w:val="001F0138"/>
    <w:rsid w:val="001F0C1E"/>
    <w:rsid w:val="001F2A94"/>
    <w:rsid w:val="001F581F"/>
    <w:rsid w:val="00200835"/>
    <w:rsid w:val="00213FFF"/>
    <w:rsid w:val="002144DC"/>
    <w:rsid w:val="00216C06"/>
    <w:rsid w:val="00226E84"/>
    <w:rsid w:val="00240EE2"/>
    <w:rsid w:val="002552B0"/>
    <w:rsid w:val="002611CD"/>
    <w:rsid w:val="002745FA"/>
    <w:rsid w:val="00280FE0"/>
    <w:rsid w:val="0028673D"/>
    <w:rsid w:val="00290E81"/>
    <w:rsid w:val="0029648B"/>
    <w:rsid w:val="0029720D"/>
    <w:rsid w:val="002A3633"/>
    <w:rsid w:val="002A3DC9"/>
    <w:rsid w:val="002A7995"/>
    <w:rsid w:val="002B34CD"/>
    <w:rsid w:val="002B7BA6"/>
    <w:rsid w:val="002C5338"/>
    <w:rsid w:val="002D0609"/>
    <w:rsid w:val="002D093A"/>
    <w:rsid w:val="002D2470"/>
    <w:rsid w:val="002D314B"/>
    <w:rsid w:val="002D4BC9"/>
    <w:rsid w:val="002D65B1"/>
    <w:rsid w:val="002E4193"/>
    <w:rsid w:val="002E4E56"/>
    <w:rsid w:val="002E65EA"/>
    <w:rsid w:val="002F3E63"/>
    <w:rsid w:val="002F5F2D"/>
    <w:rsid w:val="002F720F"/>
    <w:rsid w:val="00306E55"/>
    <w:rsid w:val="00307C8A"/>
    <w:rsid w:val="00316E89"/>
    <w:rsid w:val="00320297"/>
    <w:rsid w:val="003218D4"/>
    <w:rsid w:val="003263BF"/>
    <w:rsid w:val="0033088F"/>
    <w:rsid w:val="0033490E"/>
    <w:rsid w:val="003429D2"/>
    <w:rsid w:val="00346D05"/>
    <w:rsid w:val="00351D9F"/>
    <w:rsid w:val="003604F8"/>
    <w:rsid w:val="00360EBD"/>
    <w:rsid w:val="00364708"/>
    <w:rsid w:val="00372B19"/>
    <w:rsid w:val="003731D3"/>
    <w:rsid w:val="0038668B"/>
    <w:rsid w:val="00386B49"/>
    <w:rsid w:val="00395B38"/>
    <w:rsid w:val="003A00BF"/>
    <w:rsid w:val="003A0983"/>
    <w:rsid w:val="003A5E9D"/>
    <w:rsid w:val="003B0C22"/>
    <w:rsid w:val="003B63FA"/>
    <w:rsid w:val="003B6883"/>
    <w:rsid w:val="003C526E"/>
    <w:rsid w:val="003C7D8A"/>
    <w:rsid w:val="003D4DAA"/>
    <w:rsid w:val="003D69B4"/>
    <w:rsid w:val="003E1100"/>
    <w:rsid w:val="003E1D27"/>
    <w:rsid w:val="003F3888"/>
    <w:rsid w:val="004033AF"/>
    <w:rsid w:val="00403BA6"/>
    <w:rsid w:val="00406D8C"/>
    <w:rsid w:val="00416E09"/>
    <w:rsid w:val="004223B7"/>
    <w:rsid w:val="00422990"/>
    <w:rsid w:val="0042347C"/>
    <w:rsid w:val="004253B4"/>
    <w:rsid w:val="00427489"/>
    <w:rsid w:val="00430364"/>
    <w:rsid w:val="004316F0"/>
    <w:rsid w:val="004336BA"/>
    <w:rsid w:val="004343D1"/>
    <w:rsid w:val="00437CE9"/>
    <w:rsid w:val="0045334A"/>
    <w:rsid w:val="00457C3D"/>
    <w:rsid w:val="00462B24"/>
    <w:rsid w:val="00466914"/>
    <w:rsid w:val="004713C6"/>
    <w:rsid w:val="00473BC5"/>
    <w:rsid w:val="004768F7"/>
    <w:rsid w:val="004803B7"/>
    <w:rsid w:val="004808F2"/>
    <w:rsid w:val="0048176F"/>
    <w:rsid w:val="00481FE2"/>
    <w:rsid w:val="00486071"/>
    <w:rsid w:val="00490B93"/>
    <w:rsid w:val="00496F6D"/>
    <w:rsid w:val="004A10B2"/>
    <w:rsid w:val="004B0541"/>
    <w:rsid w:val="004B1B65"/>
    <w:rsid w:val="004B6252"/>
    <w:rsid w:val="004D7F5E"/>
    <w:rsid w:val="004E221B"/>
    <w:rsid w:val="004E39B0"/>
    <w:rsid w:val="004E4A44"/>
    <w:rsid w:val="004F653B"/>
    <w:rsid w:val="004F7AD3"/>
    <w:rsid w:val="004F7CBD"/>
    <w:rsid w:val="00500654"/>
    <w:rsid w:val="00504D2A"/>
    <w:rsid w:val="0051414F"/>
    <w:rsid w:val="00517626"/>
    <w:rsid w:val="0052040A"/>
    <w:rsid w:val="00520903"/>
    <w:rsid w:val="00520F25"/>
    <w:rsid w:val="00521C64"/>
    <w:rsid w:val="00522199"/>
    <w:rsid w:val="005230F5"/>
    <w:rsid w:val="00523204"/>
    <w:rsid w:val="00526A2A"/>
    <w:rsid w:val="0055342D"/>
    <w:rsid w:val="00557726"/>
    <w:rsid w:val="005579E5"/>
    <w:rsid w:val="005625CB"/>
    <w:rsid w:val="005636ED"/>
    <w:rsid w:val="005675CA"/>
    <w:rsid w:val="0056787D"/>
    <w:rsid w:val="00571860"/>
    <w:rsid w:val="005732E1"/>
    <w:rsid w:val="00576DDA"/>
    <w:rsid w:val="0058017A"/>
    <w:rsid w:val="00584D58"/>
    <w:rsid w:val="00586AA3"/>
    <w:rsid w:val="00586C3D"/>
    <w:rsid w:val="00586D6B"/>
    <w:rsid w:val="00591F37"/>
    <w:rsid w:val="00592ABB"/>
    <w:rsid w:val="00593C63"/>
    <w:rsid w:val="005B16C9"/>
    <w:rsid w:val="005B5EDC"/>
    <w:rsid w:val="005B6C23"/>
    <w:rsid w:val="005B7BFD"/>
    <w:rsid w:val="005C1F99"/>
    <w:rsid w:val="005C292F"/>
    <w:rsid w:val="005C2C82"/>
    <w:rsid w:val="005C56B5"/>
    <w:rsid w:val="005C65F3"/>
    <w:rsid w:val="005D23D2"/>
    <w:rsid w:val="005D3DC4"/>
    <w:rsid w:val="005D6ED6"/>
    <w:rsid w:val="005E0BE2"/>
    <w:rsid w:val="005E1021"/>
    <w:rsid w:val="005E2DC2"/>
    <w:rsid w:val="005E473C"/>
    <w:rsid w:val="005E50B2"/>
    <w:rsid w:val="005E6894"/>
    <w:rsid w:val="005E6EDF"/>
    <w:rsid w:val="00602F42"/>
    <w:rsid w:val="00607E06"/>
    <w:rsid w:val="00613038"/>
    <w:rsid w:val="00617D6D"/>
    <w:rsid w:val="0062392E"/>
    <w:rsid w:val="0062421E"/>
    <w:rsid w:val="006258EA"/>
    <w:rsid w:val="0063012F"/>
    <w:rsid w:val="0063041E"/>
    <w:rsid w:val="006340AD"/>
    <w:rsid w:val="00646B20"/>
    <w:rsid w:val="00650717"/>
    <w:rsid w:val="0065413D"/>
    <w:rsid w:val="006560F8"/>
    <w:rsid w:val="0066535B"/>
    <w:rsid w:val="00670F2E"/>
    <w:rsid w:val="00671359"/>
    <w:rsid w:val="00671EDA"/>
    <w:rsid w:val="0067758A"/>
    <w:rsid w:val="00682B71"/>
    <w:rsid w:val="00683BB8"/>
    <w:rsid w:val="00690134"/>
    <w:rsid w:val="006964A5"/>
    <w:rsid w:val="006975E1"/>
    <w:rsid w:val="006A0FDC"/>
    <w:rsid w:val="006A23F1"/>
    <w:rsid w:val="006A5012"/>
    <w:rsid w:val="006A57E1"/>
    <w:rsid w:val="006B3D22"/>
    <w:rsid w:val="006C278C"/>
    <w:rsid w:val="006C3F15"/>
    <w:rsid w:val="006E06D8"/>
    <w:rsid w:val="006E1E5E"/>
    <w:rsid w:val="006E7AA2"/>
    <w:rsid w:val="006F0A62"/>
    <w:rsid w:val="006F2D55"/>
    <w:rsid w:val="006F3361"/>
    <w:rsid w:val="00700183"/>
    <w:rsid w:val="007039AD"/>
    <w:rsid w:val="00704A23"/>
    <w:rsid w:val="007132B4"/>
    <w:rsid w:val="007169A6"/>
    <w:rsid w:val="007212A6"/>
    <w:rsid w:val="00722774"/>
    <w:rsid w:val="00725980"/>
    <w:rsid w:val="007276B2"/>
    <w:rsid w:val="0073045E"/>
    <w:rsid w:val="00731F88"/>
    <w:rsid w:val="007358C9"/>
    <w:rsid w:val="00740C53"/>
    <w:rsid w:val="00742F2D"/>
    <w:rsid w:val="00743EA3"/>
    <w:rsid w:val="00745032"/>
    <w:rsid w:val="00752106"/>
    <w:rsid w:val="00753FA5"/>
    <w:rsid w:val="007549F3"/>
    <w:rsid w:val="0075605A"/>
    <w:rsid w:val="0075726D"/>
    <w:rsid w:val="007727DE"/>
    <w:rsid w:val="00783D4A"/>
    <w:rsid w:val="00797A28"/>
    <w:rsid w:val="007A2818"/>
    <w:rsid w:val="007A2E6F"/>
    <w:rsid w:val="007A32E7"/>
    <w:rsid w:val="007A5F2A"/>
    <w:rsid w:val="007A73D0"/>
    <w:rsid w:val="007B2A99"/>
    <w:rsid w:val="007B2EAD"/>
    <w:rsid w:val="007C7C2F"/>
    <w:rsid w:val="007D0495"/>
    <w:rsid w:val="007D14B9"/>
    <w:rsid w:val="007D316A"/>
    <w:rsid w:val="007D31A6"/>
    <w:rsid w:val="007D42F5"/>
    <w:rsid w:val="007E4956"/>
    <w:rsid w:val="007E59A7"/>
    <w:rsid w:val="007E6A5D"/>
    <w:rsid w:val="007E6FB1"/>
    <w:rsid w:val="007F58CB"/>
    <w:rsid w:val="00800311"/>
    <w:rsid w:val="008042E4"/>
    <w:rsid w:val="00804407"/>
    <w:rsid w:val="00812305"/>
    <w:rsid w:val="00826757"/>
    <w:rsid w:val="00830BD5"/>
    <w:rsid w:val="00833BAA"/>
    <w:rsid w:val="00836892"/>
    <w:rsid w:val="00840892"/>
    <w:rsid w:val="008419F5"/>
    <w:rsid w:val="008424F0"/>
    <w:rsid w:val="0085129F"/>
    <w:rsid w:val="00851537"/>
    <w:rsid w:val="008658B7"/>
    <w:rsid w:val="00870540"/>
    <w:rsid w:val="008705F3"/>
    <w:rsid w:val="008777EC"/>
    <w:rsid w:val="00880B69"/>
    <w:rsid w:val="00881921"/>
    <w:rsid w:val="00884E7F"/>
    <w:rsid w:val="00885114"/>
    <w:rsid w:val="008A01CD"/>
    <w:rsid w:val="008A61F9"/>
    <w:rsid w:val="008C1324"/>
    <w:rsid w:val="008C1FB9"/>
    <w:rsid w:val="008C7CDF"/>
    <w:rsid w:val="008C7E5B"/>
    <w:rsid w:val="008D67B2"/>
    <w:rsid w:val="008D7433"/>
    <w:rsid w:val="008E0D7D"/>
    <w:rsid w:val="008E2C81"/>
    <w:rsid w:val="008F04D0"/>
    <w:rsid w:val="008F089D"/>
    <w:rsid w:val="008F25D4"/>
    <w:rsid w:val="008F54E2"/>
    <w:rsid w:val="008F6597"/>
    <w:rsid w:val="00911048"/>
    <w:rsid w:val="00911F50"/>
    <w:rsid w:val="00916CD4"/>
    <w:rsid w:val="0092342C"/>
    <w:rsid w:val="00923D8C"/>
    <w:rsid w:val="0092422E"/>
    <w:rsid w:val="00930344"/>
    <w:rsid w:val="009433AC"/>
    <w:rsid w:val="009444ED"/>
    <w:rsid w:val="009455F6"/>
    <w:rsid w:val="009471EC"/>
    <w:rsid w:val="00950816"/>
    <w:rsid w:val="009637D6"/>
    <w:rsid w:val="0096426D"/>
    <w:rsid w:val="00971064"/>
    <w:rsid w:val="0097158B"/>
    <w:rsid w:val="009715B6"/>
    <w:rsid w:val="00973D8F"/>
    <w:rsid w:val="00984535"/>
    <w:rsid w:val="00984F7D"/>
    <w:rsid w:val="00990FBC"/>
    <w:rsid w:val="0099213F"/>
    <w:rsid w:val="0099452C"/>
    <w:rsid w:val="00995BA4"/>
    <w:rsid w:val="009A3A3D"/>
    <w:rsid w:val="009A6289"/>
    <w:rsid w:val="009B5F2B"/>
    <w:rsid w:val="009B7599"/>
    <w:rsid w:val="009C44EE"/>
    <w:rsid w:val="009C5D1F"/>
    <w:rsid w:val="009D0A94"/>
    <w:rsid w:val="009D7573"/>
    <w:rsid w:val="009E30A9"/>
    <w:rsid w:val="009E4665"/>
    <w:rsid w:val="009F48C5"/>
    <w:rsid w:val="009F60B9"/>
    <w:rsid w:val="009F74E7"/>
    <w:rsid w:val="00A04BF3"/>
    <w:rsid w:val="00A10AAB"/>
    <w:rsid w:val="00A14B82"/>
    <w:rsid w:val="00A15F46"/>
    <w:rsid w:val="00A16B04"/>
    <w:rsid w:val="00A176AA"/>
    <w:rsid w:val="00A1783C"/>
    <w:rsid w:val="00A211B7"/>
    <w:rsid w:val="00A22907"/>
    <w:rsid w:val="00A261B6"/>
    <w:rsid w:val="00A31CA4"/>
    <w:rsid w:val="00A33B36"/>
    <w:rsid w:val="00A41F1A"/>
    <w:rsid w:val="00A427CD"/>
    <w:rsid w:val="00A45943"/>
    <w:rsid w:val="00A4606F"/>
    <w:rsid w:val="00A46BA1"/>
    <w:rsid w:val="00A507D3"/>
    <w:rsid w:val="00A54FD7"/>
    <w:rsid w:val="00A5718E"/>
    <w:rsid w:val="00A5723C"/>
    <w:rsid w:val="00A61880"/>
    <w:rsid w:val="00A618CB"/>
    <w:rsid w:val="00A64D6D"/>
    <w:rsid w:val="00A65656"/>
    <w:rsid w:val="00A70C50"/>
    <w:rsid w:val="00A76757"/>
    <w:rsid w:val="00A775F7"/>
    <w:rsid w:val="00A831C2"/>
    <w:rsid w:val="00A85DB4"/>
    <w:rsid w:val="00A8612E"/>
    <w:rsid w:val="00A87DB2"/>
    <w:rsid w:val="00A91B08"/>
    <w:rsid w:val="00A93082"/>
    <w:rsid w:val="00A95214"/>
    <w:rsid w:val="00A95D58"/>
    <w:rsid w:val="00AA1562"/>
    <w:rsid w:val="00AC05AD"/>
    <w:rsid w:val="00AC1722"/>
    <w:rsid w:val="00AC1B09"/>
    <w:rsid w:val="00AC1E57"/>
    <w:rsid w:val="00AC2DC4"/>
    <w:rsid w:val="00AD2D58"/>
    <w:rsid w:val="00AE0715"/>
    <w:rsid w:val="00AE241C"/>
    <w:rsid w:val="00AF571B"/>
    <w:rsid w:val="00B116D3"/>
    <w:rsid w:val="00B1476E"/>
    <w:rsid w:val="00B21D07"/>
    <w:rsid w:val="00B25DDB"/>
    <w:rsid w:val="00B25F29"/>
    <w:rsid w:val="00B35F79"/>
    <w:rsid w:val="00B40D7B"/>
    <w:rsid w:val="00B42B8A"/>
    <w:rsid w:val="00B45360"/>
    <w:rsid w:val="00B5030A"/>
    <w:rsid w:val="00B5195E"/>
    <w:rsid w:val="00B51B89"/>
    <w:rsid w:val="00B53317"/>
    <w:rsid w:val="00B5500D"/>
    <w:rsid w:val="00B55728"/>
    <w:rsid w:val="00B605BC"/>
    <w:rsid w:val="00B617DA"/>
    <w:rsid w:val="00B7210A"/>
    <w:rsid w:val="00B73230"/>
    <w:rsid w:val="00B73C0A"/>
    <w:rsid w:val="00B81EAE"/>
    <w:rsid w:val="00B91BD1"/>
    <w:rsid w:val="00B948B2"/>
    <w:rsid w:val="00BA2E97"/>
    <w:rsid w:val="00BB149D"/>
    <w:rsid w:val="00BB305A"/>
    <w:rsid w:val="00BB6786"/>
    <w:rsid w:val="00BC2F87"/>
    <w:rsid w:val="00BD0C21"/>
    <w:rsid w:val="00BE2210"/>
    <w:rsid w:val="00BE2C49"/>
    <w:rsid w:val="00BE44E0"/>
    <w:rsid w:val="00BE5644"/>
    <w:rsid w:val="00C035B2"/>
    <w:rsid w:val="00C03C64"/>
    <w:rsid w:val="00C047CC"/>
    <w:rsid w:val="00C12CEF"/>
    <w:rsid w:val="00C1318B"/>
    <w:rsid w:val="00C131CC"/>
    <w:rsid w:val="00C17470"/>
    <w:rsid w:val="00C17C4E"/>
    <w:rsid w:val="00C31D59"/>
    <w:rsid w:val="00C32417"/>
    <w:rsid w:val="00C3382F"/>
    <w:rsid w:val="00C373FB"/>
    <w:rsid w:val="00C41703"/>
    <w:rsid w:val="00C43CE1"/>
    <w:rsid w:val="00C4539F"/>
    <w:rsid w:val="00C51AE2"/>
    <w:rsid w:val="00C6022E"/>
    <w:rsid w:val="00C60FC4"/>
    <w:rsid w:val="00C611B0"/>
    <w:rsid w:val="00C63355"/>
    <w:rsid w:val="00C777B2"/>
    <w:rsid w:val="00C8047D"/>
    <w:rsid w:val="00C825A3"/>
    <w:rsid w:val="00C82AB4"/>
    <w:rsid w:val="00C83A94"/>
    <w:rsid w:val="00C90A72"/>
    <w:rsid w:val="00C91EC4"/>
    <w:rsid w:val="00C93A45"/>
    <w:rsid w:val="00CA15B4"/>
    <w:rsid w:val="00CA3A77"/>
    <w:rsid w:val="00CA42FB"/>
    <w:rsid w:val="00CB0160"/>
    <w:rsid w:val="00CB4502"/>
    <w:rsid w:val="00CC0E97"/>
    <w:rsid w:val="00CC607B"/>
    <w:rsid w:val="00CD0015"/>
    <w:rsid w:val="00CD275C"/>
    <w:rsid w:val="00CD2778"/>
    <w:rsid w:val="00CD3690"/>
    <w:rsid w:val="00CD47BE"/>
    <w:rsid w:val="00CD4A3A"/>
    <w:rsid w:val="00CD5600"/>
    <w:rsid w:val="00CE3028"/>
    <w:rsid w:val="00CE3932"/>
    <w:rsid w:val="00CF2364"/>
    <w:rsid w:val="00CF703F"/>
    <w:rsid w:val="00CF7DB1"/>
    <w:rsid w:val="00D00205"/>
    <w:rsid w:val="00D103D6"/>
    <w:rsid w:val="00D10D1E"/>
    <w:rsid w:val="00D1451D"/>
    <w:rsid w:val="00D16DCD"/>
    <w:rsid w:val="00D2535C"/>
    <w:rsid w:val="00D25D38"/>
    <w:rsid w:val="00D25D44"/>
    <w:rsid w:val="00D27EFF"/>
    <w:rsid w:val="00D3008E"/>
    <w:rsid w:val="00D33026"/>
    <w:rsid w:val="00D344A5"/>
    <w:rsid w:val="00D429C1"/>
    <w:rsid w:val="00D45F9E"/>
    <w:rsid w:val="00D507B4"/>
    <w:rsid w:val="00D52E3F"/>
    <w:rsid w:val="00D531A3"/>
    <w:rsid w:val="00D64539"/>
    <w:rsid w:val="00D64E08"/>
    <w:rsid w:val="00D66B10"/>
    <w:rsid w:val="00D7260D"/>
    <w:rsid w:val="00D74FA1"/>
    <w:rsid w:val="00D76E50"/>
    <w:rsid w:val="00D81C5F"/>
    <w:rsid w:val="00D84CD4"/>
    <w:rsid w:val="00D90A71"/>
    <w:rsid w:val="00D960B4"/>
    <w:rsid w:val="00DA2289"/>
    <w:rsid w:val="00DA3191"/>
    <w:rsid w:val="00DB3481"/>
    <w:rsid w:val="00DB6EDA"/>
    <w:rsid w:val="00DC214C"/>
    <w:rsid w:val="00DD7341"/>
    <w:rsid w:val="00DE3D84"/>
    <w:rsid w:val="00DE42AD"/>
    <w:rsid w:val="00DE4E60"/>
    <w:rsid w:val="00E02A2E"/>
    <w:rsid w:val="00E04075"/>
    <w:rsid w:val="00E11533"/>
    <w:rsid w:val="00E12678"/>
    <w:rsid w:val="00E13A44"/>
    <w:rsid w:val="00E155EA"/>
    <w:rsid w:val="00E17590"/>
    <w:rsid w:val="00E177C0"/>
    <w:rsid w:val="00E178A9"/>
    <w:rsid w:val="00E20446"/>
    <w:rsid w:val="00E30F7F"/>
    <w:rsid w:val="00E33AED"/>
    <w:rsid w:val="00E3455B"/>
    <w:rsid w:val="00E349E2"/>
    <w:rsid w:val="00E4098E"/>
    <w:rsid w:val="00E4779B"/>
    <w:rsid w:val="00E52E83"/>
    <w:rsid w:val="00E569DF"/>
    <w:rsid w:val="00E60D0F"/>
    <w:rsid w:val="00E61D92"/>
    <w:rsid w:val="00E665F1"/>
    <w:rsid w:val="00E67772"/>
    <w:rsid w:val="00E72486"/>
    <w:rsid w:val="00E7686F"/>
    <w:rsid w:val="00E7770D"/>
    <w:rsid w:val="00E77BD2"/>
    <w:rsid w:val="00E804B3"/>
    <w:rsid w:val="00E812D5"/>
    <w:rsid w:val="00E875DA"/>
    <w:rsid w:val="00E90903"/>
    <w:rsid w:val="00E94ACF"/>
    <w:rsid w:val="00E95FAA"/>
    <w:rsid w:val="00EA41AE"/>
    <w:rsid w:val="00EA60EB"/>
    <w:rsid w:val="00EB0099"/>
    <w:rsid w:val="00EB1AE1"/>
    <w:rsid w:val="00EB1D92"/>
    <w:rsid w:val="00EB713E"/>
    <w:rsid w:val="00EB7A88"/>
    <w:rsid w:val="00EC0324"/>
    <w:rsid w:val="00EC26B8"/>
    <w:rsid w:val="00EC27BC"/>
    <w:rsid w:val="00EC6297"/>
    <w:rsid w:val="00ED0E6C"/>
    <w:rsid w:val="00ED38BC"/>
    <w:rsid w:val="00ED5E38"/>
    <w:rsid w:val="00EE4B35"/>
    <w:rsid w:val="00EE701D"/>
    <w:rsid w:val="00EE704C"/>
    <w:rsid w:val="00EF1EDB"/>
    <w:rsid w:val="00EF675A"/>
    <w:rsid w:val="00EF762E"/>
    <w:rsid w:val="00F009DE"/>
    <w:rsid w:val="00F02AD6"/>
    <w:rsid w:val="00F06623"/>
    <w:rsid w:val="00F06B0D"/>
    <w:rsid w:val="00F113F6"/>
    <w:rsid w:val="00F17A59"/>
    <w:rsid w:val="00F22867"/>
    <w:rsid w:val="00F25EEB"/>
    <w:rsid w:val="00F2686C"/>
    <w:rsid w:val="00F271C7"/>
    <w:rsid w:val="00F34A7E"/>
    <w:rsid w:val="00F366C2"/>
    <w:rsid w:val="00F42BB9"/>
    <w:rsid w:val="00F44BE6"/>
    <w:rsid w:val="00F456CD"/>
    <w:rsid w:val="00F45D3D"/>
    <w:rsid w:val="00F47B31"/>
    <w:rsid w:val="00F504D4"/>
    <w:rsid w:val="00F53501"/>
    <w:rsid w:val="00F571A1"/>
    <w:rsid w:val="00F600C5"/>
    <w:rsid w:val="00F669C7"/>
    <w:rsid w:val="00F75146"/>
    <w:rsid w:val="00F752A8"/>
    <w:rsid w:val="00F7595D"/>
    <w:rsid w:val="00F76DB7"/>
    <w:rsid w:val="00F844E5"/>
    <w:rsid w:val="00F92579"/>
    <w:rsid w:val="00F938A1"/>
    <w:rsid w:val="00F9428F"/>
    <w:rsid w:val="00FA3CC9"/>
    <w:rsid w:val="00FA4453"/>
    <w:rsid w:val="00FA662F"/>
    <w:rsid w:val="00FA774D"/>
    <w:rsid w:val="00FB0372"/>
    <w:rsid w:val="00FB0CF5"/>
    <w:rsid w:val="00FB3B46"/>
    <w:rsid w:val="00FC09CA"/>
    <w:rsid w:val="00FC1E0F"/>
    <w:rsid w:val="00FC6255"/>
    <w:rsid w:val="00FC7A19"/>
    <w:rsid w:val="00FD7DEC"/>
    <w:rsid w:val="00FE0987"/>
    <w:rsid w:val="00FE2F5C"/>
    <w:rsid w:val="00FE4FFB"/>
    <w:rsid w:val="00FE53C3"/>
    <w:rsid w:val="00FE5C8F"/>
    <w:rsid w:val="00FF1577"/>
    <w:rsid w:val="00FF2D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DC925F7"/>
  <w15:chartTrackingRefBased/>
  <w15:docId w15:val="{5014570C-4755-43DF-B972-BEAF45C2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sz w:val="24"/>
        <w:szCs w:val="24"/>
        <w:lang w:val="pt-B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88F"/>
    <w:pPr>
      <w:spacing w:after="0" w:line="240" w:lineRule="auto"/>
    </w:pPr>
  </w:style>
  <w:style w:type="paragraph" w:styleId="Ttulo1">
    <w:name w:val="heading 1"/>
    <w:basedOn w:val="Normal"/>
    <w:next w:val="Normal"/>
    <w:link w:val="Ttulo1Char"/>
    <w:uiPriority w:val="9"/>
    <w:qFormat/>
    <w:rsid w:val="003308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308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3088F"/>
    <w:pPr>
      <w:keepNext/>
      <w:keepLines/>
      <w:spacing w:before="160" w:after="80"/>
      <w:outlineLvl w:val="2"/>
    </w:pPr>
    <w:rPr>
      <w:rFonts w:eastAsiaTheme="majorEastAsia" w:cstheme="majorBidi"/>
      <w:color w:val="0F4761" w:themeColor="accent1" w:themeShade="BF"/>
      <w:szCs w:val="28"/>
    </w:rPr>
  </w:style>
  <w:style w:type="paragraph" w:styleId="Ttulo4">
    <w:name w:val="heading 4"/>
    <w:basedOn w:val="Normal"/>
    <w:next w:val="Normal"/>
    <w:link w:val="Ttulo4Char"/>
    <w:uiPriority w:val="9"/>
    <w:semiHidden/>
    <w:unhideWhenUsed/>
    <w:qFormat/>
    <w:rsid w:val="0033088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3088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3088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3088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3088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3088F"/>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3088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3088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3088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3088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3088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3088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3088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3088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3088F"/>
    <w:rPr>
      <w:rFonts w:eastAsiaTheme="majorEastAsia" w:cstheme="majorBidi"/>
      <w:color w:val="272727" w:themeColor="text1" w:themeTint="D8"/>
    </w:rPr>
  </w:style>
  <w:style w:type="paragraph" w:styleId="Ttulo">
    <w:name w:val="Title"/>
    <w:basedOn w:val="Normal"/>
    <w:next w:val="Normal"/>
    <w:link w:val="TtuloChar"/>
    <w:uiPriority w:val="10"/>
    <w:qFormat/>
    <w:rsid w:val="0033088F"/>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3088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3088F"/>
    <w:pPr>
      <w:numPr>
        <w:ilvl w:val="1"/>
      </w:numPr>
    </w:pPr>
    <w:rPr>
      <w:rFonts w:eastAsiaTheme="majorEastAsia" w:cstheme="majorBidi"/>
      <w:color w:val="595959" w:themeColor="text1" w:themeTint="A6"/>
      <w:spacing w:val="15"/>
      <w:szCs w:val="28"/>
    </w:rPr>
  </w:style>
  <w:style w:type="character" w:customStyle="1" w:styleId="SubttuloChar">
    <w:name w:val="Subtítulo Char"/>
    <w:basedOn w:val="Fontepargpadro"/>
    <w:link w:val="Subttulo"/>
    <w:uiPriority w:val="11"/>
    <w:rsid w:val="0033088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3088F"/>
    <w:pPr>
      <w:spacing w:before="160"/>
      <w:jc w:val="center"/>
    </w:pPr>
    <w:rPr>
      <w:i/>
      <w:iCs/>
      <w:color w:val="404040" w:themeColor="text1" w:themeTint="BF"/>
    </w:rPr>
  </w:style>
  <w:style w:type="character" w:customStyle="1" w:styleId="CitaoChar">
    <w:name w:val="Citação Char"/>
    <w:basedOn w:val="Fontepargpadro"/>
    <w:link w:val="Citao"/>
    <w:uiPriority w:val="29"/>
    <w:rsid w:val="0033088F"/>
    <w:rPr>
      <w:i/>
      <w:iCs/>
      <w:color w:val="404040" w:themeColor="text1" w:themeTint="BF"/>
    </w:rPr>
  </w:style>
  <w:style w:type="paragraph" w:styleId="PargrafodaLista">
    <w:name w:val="List Paragraph"/>
    <w:aliases w:val="TÍTULO A1,Paragrafo,Lista Colorida - Ênfase 11,Item2,Segundo,Texto,DOCs_Paragrafo-1"/>
    <w:basedOn w:val="Normal"/>
    <w:link w:val="PargrafodaListaChar"/>
    <w:uiPriority w:val="1"/>
    <w:qFormat/>
    <w:rsid w:val="0033088F"/>
    <w:pPr>
      <w:ind w:left="720"/>
      <w:contextualSpacing/>
    </w:pPr>
  </w:style>
  <w:style w:type="character" w:styleId="nfaseIntensa">
    <w:name w:val="Intense Emphasis"/>
    <w:basedOn w:val="Fontepargpadro"/>
    <w:uiPriority w:val="21"/>
    <w:qFormat/>
    <w:rsid w:val="0033088F"/>
    <w:rPr>
      <w:i/>
      <w:iCs/>
      <w:color w:val="0F4761" w:themeColor="accent1" w:themeShade="BF"/>
    </w:rPr>
  </w:style>
  <w:style w:type="paragraph" w:styleId="CitaoIntensa">
    <w:name w:val="Intense Quote"/>
    <w:basedOn w:val="Normal"/>
    <w:next w:val="Normal"/>
    <w:link w:val="CitaoIntensaChar"/>
    <w:uiPriority w:val="30"/>
    <w:qFormat/>
    <w:rsid w:val="003308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3088F"/>
    <w:rPr>
      <w:i/>
      <w:iCs/>
      <w:color w:val="0F4761" w:themeColor="accent1" w:themeShade="BF"/>
    </w:rPr>
  </w:style>
  <w:style w:type="character" w:styleId="RefernciaIntensa">
    <w:name w:val="Intense Reference"/>
    <w:basedOn w:val="Fontepargpadro"/>
    <w:uiPriority w:val="32"/>
    <w:qFormat/>
    <w:rsid w:val="0033088F"/>
    <w:rPr>
      <w:b/>
      <w:bCs/>
      <w:smallCaps/>
      <w:color w:val="0F4761" w:themeColor="accent1" w:themeShade="BF"/>
      <w:spacing w:val="5"/>
    </w:rPr>
  </w:style>
  <w:style w:type="paragraph" w:styleId="Cabealho">
    <w:name w:val="header"/>
    <w:basedOn w:val="Normal"/>
    <w:link w:val="CabealhoChar"/>
    <w:uiPriority w:val="99"/>
    <w:unhideWhenUsed/>
    <w:rsid w:val="0033088F"/>
    <w:pPr>
      <w:tabs>
        <w:tab w:val="center" w:pos="4252"/>
        <w:tab w:val="right" w:pos="8504"/>
      </w:tabs>
    </w:pPr>
  </w:style>
  <w:style w:type="character" w:customStyle="1" w:styleId="CabealhoChar">
    <w:name w:val="Cabeçalho Char"/>
    <w:basedOn w:val="Fontepargpadro"/>
    <w:link w:val="Cabealho"/>
    <w:uiPriority w:val="99"/>
    <w:rsid w:val="0033088F"/>
  </w:style>
  <w:style w:type="paragraph" w:styleId="Rodap">
    <w:name w:val="footer"/>
    <w:basedOn w:val="Normal"/>
    <w:link w:val="RodapChar"/>
    <w:uiPriority w:val="99"/>
    <w:unhideWhenUsed/>
    <w:rsid w:val="0033088F"/>
    <w:pPr>
      <w:tabs>
        <w:tab w:val="center" w:pos="4252"/>
        <w:tab w:val="right" w:pos="8504"/>
      </w:tabs>
    </w:pPr>
  </w:style>
  <w:style w:type="character" w:customStyle="1" w:styleId="RodapChar">
    <w:name w:val="Rodapé Char"/>
    <w:basedOn w:val="Fontepargpadro"/>
    <w:link w:val="Rodap"/>
    <w:uiPriority w:val="99"/>
    <w:rsid w:val="0033088F"/>
  </w:style>
  <w:style w:type="table" w:styleId="Tabelacomgrade">
    <w:name w:val="Table Grid"/>
    <w:basedOn w:val="Tabelanormal"/>
    <w:uiPriority w:val="59"/>
    <w:rsid w:val="0033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link w:val="Textodecomentrio"/>
    <w:uiPriority w:val="99"/>
    <w:qFormat/>
    <w:rsid w:val="0033088F"/>
    <w:rPr>
      <w:rFonts w:eastAsia="Calibri"/>
    </w:rPr>
  </w:style>
  <w:style w:type="paragraph" w:styleId="Textodecomentrio">
    <w:name w:val="annotation text"/>
    <w:basedOn w:val="Normal"/>
    <w:link w:val="TextodecomentrioChar"/>
    <w:uiPriority w:val="99"/>
    <w:unhideWhenUsed/>
    <w:qFormat/>
    <w:rsid w:val="0033088F"/>
    <w:rPr>
      <w:rFonts w:asciiTheme="minorHAnsi" w:eastAsia="Calibri" w:hAnsiTheme="minorHAnsi" w:cstheme="minorBidi"/>
      <w:kern w:val="2"/>
      <w14:ligatures w14:val="standardContextual"/>
    </w:rPr>
  </w:style>
  <w:style w:type="character" w:customStyle="1" w:styleId="TextodecomentrioChar1">
    <w:name w:val="Texto de comentário Char1"/>
    <w:basedOn w:val="Fontepargpadro"/>
    <w:uiPriority w:val="99"/>
    <w:semiHidden/>
    <w:rsid w:val="0033088F"/>
    <w:rPr>
      <w:rFonts w:ascii="Times New Roman" w:eastAsia="Times New Roman" w:hAnsi="Times New Roman" w:cs="Times New Roman"/>
      <w:kern w:val="0"/>
      <w:sz w:val="20"/>
      <w:szCs w:val="20"/>
      <w:lang w:eastAsia="pt-BR"/>
      <w14:ligatures w14:val="none"/>
    </w:rPr>
  </w:style>
  <w:style w:type="paragraph" w:customStyle="1" w:styleId="Nivel01">
    <w:name w:val="Nivel 01"/>
    <w:basedOn w:val="Ttulo1"/>
    <w:next w:val="Normal"/>
    <w:link w:val="Nivel01Char"/>
    <w:autoRedefine/>
    <w:qFormat/>
    <w:rsid w:val="000F3510"/>
    <w:pPr>
      <w:tabs>
        <w:tab w:val="left" w:pos="426"/>
      </w:tabs>
      <w:spacing w:before="240" w:after="120" w:line="276" w:lineRule="auto"/>
      <w:jc w:val="both"/>
    </w:pPr>
    <w:rPr>
      <w:rFonts w:ascii="Times New Roman" w:hAnsi="Times New Roman" w:cs="Times New Roman"/>
      <w:b/>
      <w:bCs/>
      <w:color w:val="auto"/>
      <w:spacing w:val="-10"/>
      <w:sz w:val="24"/>
      <w:szCs w:val="24"/>
    </w:rPr>
  </w:style>
  <w:style w:type="character" w:customStyle="1" w:styleId="Nivel01Char">
    <w:name w:val="Nivel 01 Char"/>
    <w:basedOn w:val="TtuloChar"/>
    <w:link w:val="Nivel01"/>
    <w:rsid w:val="000F3510"/>
    <w:rPr>
      <w:rFonts w:asciiTheme="majorHAnsi" w:eastAsiaTheme="majorEastAsia" w:hAnsiTheme="majorHAnsi" w:cs="Times New Roman"/>
      <w:b/>
      <w:bCs/>
      <w:spacing w:val="-10"/>
      <w:kern w:val="28"/>
      <w:sz w:val="56"/>
      <w:szCs w:val="56"/>
    </w:rPr>
  </w:style>
  <w:style w:type="paragraph" w:customStyle="1" w:styleId="Nivel2">
    <w:name w:val="Nivel 2"/>
    <w:basedOn w:val="Normal"/>
    <w:link w:val="Nivel2Char"/>
    <w:autoRedefine/>
    <w:qFormat/>
    <w:rsid w:val="00D84CD4"/>
    <w:pPr>
      <w:spacing w:before="120" w:after="120" w:line="276" w:lineRule="auto"/>
      <w:jc w:val="center"/>
    </w:pPr>
    <w:rPr>
      <w:rFonts w:eastAsia="Arial" w:cs="Times New Roman"/>
    </w:rPr>
  </w:style>
  <w:style w:type="paragraph" w:customStyle="1" w:styleId="Nivel4">
    <w:name w:val="Nivel 4"/>
    <w:basedOn w:val="Normal"/>
    <w:link w:val="Nivel4Char"/>
    <w:autoRedefine/>
    <w:qFormat/>
    <w:rsid w:val="0033088F"/>
    <w:pPr>
      <w:numPr>
        <w:ilvl w:val="3"/>
        <w:numId w:val="2"/>
      </w:numPr>
      <w:spacing w:before="120" w:after="120" w:line="276" w:lineRule="auto"/>
      <w:ind w:left="567" w:firstLine="0"/>
      <w:jc w:val="both"/>
    </w:pPr>
    <w:rPr>
      <w:rFonts w:ascii="Arial" w:eastAsiaTheme="minorEastAsia" w:hAnsi="Arial" w:cs="Tahoma"/>
      <w:sz w:val="20"/>
    </w:rPr>
  </w:style>
  <w:style w:type="paragraph" w:customStyle="1" w:styleId="Nivel5">
    <w:name w:val="Nivel 5"/>
    <w:basedOn w:val="Nivel4"/>
    <w:autoRedefine/>
    <w:qFormat/>
    <w:rsid w:val="0033088F"/>
    <w:pPr>
      <w:numPr>
        <w:ilvl w:val="4"/>
      </w:numPr>
      <w:ind w:left="851" w:firstLine="0"/>
    </w:pPr>
  </w:style>
  <w:style w:type="character" w:customStyle="1" w:styleId="Nivel2Char">
    <w:name w:val="Nivel 2 Char"/>
    <w:basedOn w:val="Fontepargpadro"/>
    <w:link w:val="Nivel2"/>
    <w:locked/>
    <w:rsid w:val="00D84CD4"/>
    <w:rPr>
      <w:rFonts w:eastAsia="Arial" w:cs="Times New Roman"/>
    </w:rPr>
  </w:style>
  <w:style w:type="paragraph" w:customStyle="1" w:styleId="ou">
    <w:name w:val="ou"/>
    <w:basedOn w:val="PargrafodaLista"/>
    <w:link w:val="ouChar"/>
    <w:autoRedefine/>
    <w:qFormat/>
    <w:rsid w:val="00006ACB"/>
    <w:pPr>
      <w:spacing w:before="60" w:after="60" w:line="259" w:lineRule="auto"/>
      <w:ind w:left="0"/>
      <w:contextualSpacing w:val="0"/>
      <w:jc w:val="center"/>
    </w:pPr>
    <w:rPr>
      <w:rFonts w:ascii="Garamond" w:hAnsi="Garamond"/>
      <w:b/>
      <w:bCs/>
      <w:i/>
      <w:iCs/>
      <w:color w:val="FF0000"/>
      <w:u w:val="single"/>
    </w:rPr>
  </w:style>
  <w:style w:type="character" w:customStyle="1" w:styleId="ouChar">
    <w:name w:val="ou Char"/>
    <w:basedOn w:val="Fontepargpadro"/>
    <w:link w:val="ou"/>
    <w:rsid w:val="00006ACB"/>
    <w:rPr>
      <w:rFonts w:ascii="Garamond" w:eastAsia="Times New Roman" w:hAnsi="Garamond" w:cs="Arial"/>
      <w:b/>
      <w:bCs/>
      <w:i/>
      <w:iCs/>
      <w:color w:val="FF0000"/>
      <w:kern w:val="0"/>
      <w:u w:val="single"/>
      <w:lang w:eastAsia="pt-BR"/>
      <w14:ligatures w14:val="none"/>
    </w:rPr>
  </w:style>
  <w:style w:type="paragraph" w:customStyle="1" w:styleId="Nvel2-Red">
    <w:name w:val="Nível 2 -Red"/>
    <w:basedOn w:val="Nivel2"/>
    <w:link w:val="Nvel2-RedChar"/>
    <w:autoRedefine/>
    <w:qFormat/>
    <w:rsid w:val="002B7BA6"/>
    <w:pPr>
      <w:widowControl w:val="0"/>
      <w:spacing w:before="268" w:line="360" w:lineRule="auto"/>
      <w:ind w:right="96"/>
    </w:pPr>
    <w:rPr>
      <w:rFonts w:eastAsiaTheme="minorEastAsia"/>
      <w:b/>
      <w:bCs/>
    </w:rPr>
  </w:style>
  <w:style w:type="character" w:customStyle="1" w:styleId="Nvel2-RedChar">
    <w:name w:val="Nível 2 -Red Char"/>
    <w:basedOn w:val="Nivel2Char"/>
    <w:link w:val="Nvel2-Red"/>
    <w:rsid w:val="002B7BA6"/>
    <w:rPr>
      <w:rFonts w:ascii="Times New Roman" w:eastAsiaTheme="minorEastAsia" w:hAnsi="Times New Roman" w:cs="Times New Roman"/>
      <w:b/>
      <w:bCs/>
      <w:kern w:val="0"/>
      <w:lang w:eastAsia="pt-BR"/>
      <w14:ligatures w14:val="none"/>
    </w:rPr>
  </w:style>
  <w:style w:type="paragraph" w:customStyle="1" w:styleId="pf0">
    <w:name w:val="pf0"/>
    <w:basedOn w:val="Normal"/>
    <w:rsid w:val="0033088F"/>
    <w:pPr>
      <w:spacing w:before="100" w:beforeAutospacing="1" w:after="100" w:afterAutospacing="1"/>
    </w:pPr>
  </w:style>
  <w:style w:type="paragraph" w:customStyle="1" w:styleId="Nivel3-erro">
    <w:name w:val="Nivel 3-erro"/>
    <w:basedOn w:val="Normal"/>
    <w:link w:val="Nivel3-erroChar"/>
    <w:autoRedefine/>
    <w:qFormat/>
    <w:rsid w:val="00082F80"/>
    <w:pPr>
      <w:spacing w:before="120" w:after="120" w:line="276" w:lineRule="auto"/>
      <w:jc w:val="both"/>
    </w:pPr>
    <w:rPr>
      <w:rFonts w:ascii="Garamond" w:eastAsiaTheme="minorEastAsia" w:hAnsi="Garamond" w:cs="Tahoma"/>
    </w:rPr>
  </w:style>
  <w:style w:type="character" w:customStyle="1" w:styleId="Nivel3-erroChar">
    <w:name w:val="Nivel 3-erro Char"/>
    <w:basedOn w:val="Fontepargpadro"/>
    <w:link w:val="Nivel3-erro"/>
    <w:rsid w:val="00082F80"/>
    <w:rPr>
      <w:rFonts w:ascii="Garamond" w:eastAsiaTheme="minorEastAsia" w:hAnsi="Garamond" w:cs="Tahoma"/>
      <w:kern w:val="0"/>
      <w:lang w:eastAsia="pt-BR"/>
      <w14:ligatures w14:val="none"/>
    </w:rPr>
  </w:style>
  <w:style w:type="paragraph" w:customStyle="1" w:styleId="Nvel3-R">
    <w:name w:val="Nível 3-R"/>
    <w:basedOn w:val="Nivel3-erro"/>
    <w:link w:val="Nvel3-RChar"/>
    <w:autoRedefine/>
    <w:qFormat/>
    <w:rsid w:val="002D0609"/>
    <w:pPr>
      <w:spacing w:line="360" w:lineRule="auto"/>
    </w:pPr>
    <w:rPr>
      <w:rFonts w:ascii="Times New Roman" w:hAnsi="Times New Roman"/>
      <w:b/>
      <w:bCs/>
      <w:sz w:val="20"/>
      <w:szCs w:val="20"/>
    </w:rPr>
  </w:style>
  <w:style w:type="paragraph" w:customStyle="1" w:styleId="Nvel4-R">
    <w:name w:val="Nível 4-R"/>
    <w:basedOn w:val="Nivel4"/>
    <w:link w:val="Nvel4-RChar"/>
    <w:autoRedefine/>
    <w:qFormat/>
    <w:rsid w:val="0033088F"/>
    <w:pPr>
      <w:numPr>
        <w:numId w:val="4"/>
      </w:numPr>
      <w:ind w:left="567" w:firstLine="0"/>
    </w:pPr>
    <w:rPr>
      <w:i/>
      <w:iCs/>
      <w:color w:val="FF0000"/>
    </w:rPr>
  </w:style>
  <w:style w:type="character" w:styleId="Hyperlink">
    <w:name w:val="Hyperlink"/>
    <w:rsid w:val="0033088F"/>
    <w:rPr>
      <w:color w:val="000080"/>
      <w:u w:val="single"/>
    </w:rPr>
  </w:style>
  <w:style w:type="character" w:styleId="Refdecomentrio">
    <w:name w:val="annotation reference"/>
    <w:basedOn w:val="Fontepargpadro"/>
    <w:unhideWhenUsed/>
    <w:rsid w:val="0033088F"/>
    <w:rPr>
      <w:sz w:val="16"/>
      <w:szCs w:val="16"/>
    </w:rPr>
  </w:style>
  <w:style w:type="character" w:customStyle="1" w:styleId="normaltextrun">
    <w:name w:val="normaltextrun"/>
    <w:basedOn w:val="Fontepargpadro"/>
    <w:rsid w:val="0033088F"/>
  </w:style>
  <w:style w:type="character" w:customStyle="1" w:styleId="Nivel4Char">
    <w:name w:val="Nivel 4 Char"/>
    <w:basedOn w:val="Fontepargpadro"/>
    <w:link w:val="Nivel4"/>
    <w:rsid w:val="0033088F"/>
    <w:rPr>
      <w:rFonts w:ascii="Arial" w:eastAsiaTheme="minorEastAsia" w:hAnsi="Arial" w:cs="Tahoma"/>
      <w:kern w:val="0"/>
      <w:sz w:val="20"/>
      <w:lang w:eastAsia="pt-BR"/>
      <w14:ligatures w14:val="none"/>
    </w:rPr>
  </w:style>
  <w:style w:type="character" w:customStyle="1" w:styleId="PargrafodaListaChar">
    <w:name w:val="Parágrafo da Lista Char"/>
    <w:aliases w:val="TÍTULO A1 Char,Paragrafo Char,Lista Colorida - Ênfase 11 Char,Item2 Char,Segundo Char,Texto Char,DOCs_Paragrafo-1 Char"/>
    <w:basedOn w:val="Fontepargpadro"/>
    <w:link w:val="PargrafodaLista"/>
    <w:uiPriority w:val="1"/>
    <w:qFormat/>
    <w:rsid w:val="0033088F"/>
    <w:rPr>
      <w:rFonts w:ascii="Times New Roman" w:eastAsia="Times New Roman" w:hAnsi="Times New Roman" w:cs="Times New Roman"/>
      <w:kern w:val="0"/>
      <w:sz w:val="28"/>
      <w:szCs w:val="20"/>
      <w:lang w:eastAsia="pt-BR"/>
      <w14:ligatures w14:val="none"/>
    </w:rPr>
  </w:style>
  <w:style w:type="character" w:customStyle="1" w:styleId="Nvel3-RChar">
    <w:name w:val="Nível 3-R Char"/>
    <w:basedOn w:val="Nivel3-erroChar"/>
    <w:link w:val="Nvel3-R"/>
    <w:rsid w:val="002D0609"/>
    <w:rPr>
      <w:rFonts w:ascii="Times New Roman" w:eastAsiaTheme="minorEastAsia" w:hAnsi="Times New Roman" w:cs="Tahoma"/>
      <w:b/>
      <w:bCs/>
      <w:kern w:val="0"/>
      <w:sz w:val="20"/>
      <w:szCs w:val="20"/>
      <w:lang w:eastAsia="pt-BR"/>
      <w14:ligatures w14:val="none"/>
    </w:rPr>
  </w:style>
  <w:style w:type="paragraph" w:customStyle="1" w:styleId="Nvel1-SemNum">
    <w:name w:val="Nível 1-Sem Num"/>
    <w:basedOn w:val="Nivel01"/>
    <w:link w:val="Nvel1-SemNumChar"/>
    <w:autoRedefine/>
    <w:qFormat/>
    <w:rsid w:val="000109A9"/>
    <w:pPr>
      <w:outlineLvl w:val="1"/>
    </w:pPr>
    <w:rPr>
      <w:b w:val="0"/>
      <w:color w:val="FF0000"/>
    </w:rPr>
  </w:style>
  <w:style w:type="character" w:customStyle="1" w:styleId="Nvel4-RChar">
    <w:name w:val="Nível 4-R Char"/>
    <w:basedOn w:val="Nivel4Char"/>
    <w:link w:val="Nvel4-R"/>
    <w:rsid w:val="0033088F"/>
    <w:rPr>
      <w:rFonts w:ascii="Arial" w:eastAsiaTheme="minorEastAsia" w:hAnsi="Arial" w:cs="Tahoma"/>
      <w:i/>
      <w:iCs/>
      <w:color w:val="FF0000"/>
      <w:kern w:val="0"/>
      <w:sz w:val="20"/>
      <w:lang w:eastAsia="pt-BR"/>
      <w14:ligatures w14:val="none"/>
    </w:rPr>
  </w:style>
  <w:style w:type="character" w:customStyle="1" w:styleId="Nvel1-SemNumChar">
    <w:name w:val="Nível 1-Sem Num Char"/>
    <w:basedOn w:val="Nivel01Char"/>
    <w:link w:val="Nvel1-SemNum"/>
    <w:rsid w:val="000109A9"/>
    <w:rPr>
      <w:rFonts w:ascii="Garamond" w:eastAsiaTheme="majorEastAsia" w:hAnsi="Garamond" w:cs="Arial"/>
      <w:b w:val="0"/>
      <w:bCs/>
      <w:color w:val="FF0000"/>
      <w:spacing w:val="-10"/>
      <w:kern w:val="0"/>
      <w:sz w:val="56"/>
      <w:szCs w:val="56"/>
      <w14:ligatures w14:val="none"/>
    </w:rPr>
  </w:style>
  <w:style w:type="paragraph" w:customStyle="1" w:styleId="Nvel1-SemNumerao">
    <w:name w:val="Nível 1-Sem Numeração"/>
    <w:basedOn w:val="Nvel1-SemNum"/>
    <w:link w:val="Nvel1-SemNumeraoChar"/>
    <w:autoRedefine/>
    <w:qFormat/>
    <w:rsid w:val="005D3DC4"/>
    <w:rPr>
      <w:b/>
      <w:color w:val="auto"/>
    </w:rPr>
  </w:style>
  <w:style w:type="character" w:customStyle="1" w:styleId="Nvel1-SemNumeraoChar">
    <w:name w:val="Nível 1-Sem Numeração Char"/>
    <w:basedOn w:val="Nvel1-SemNumChar"/>
    <w:link w:val="Nvel1-SemNumerao"/>
    <w:rsid w:val="005D3DC4"/>
    <w:rPr>
      <w:rFonts w:ascii="Garamond" w:eastAsiaTheme="majorEastAsia" w:hAnsi="Garamond" w:cs="Arial"/>
      <w:b/>
      <w:bCs/>
      <w:color w:val="FF0000"/>
      <w:spacing w:val="-10"/>
      <w:kern w:val="0"/>
      <w:sz w:val="56"/>
      <w:szCs w:val="56"/>
      <w14:ligatures w14:val="none"/>
    </w:rPr>
  </w:style>
  <w:style w:type="paragraph" w:customStyle="1" w:styleId="Nivel3">
    <w:name w:val="Nivel 3"/>
    <w:basedOn w:val="Normal"/>
    <w:link w:val="Nivel3Char"/>
    <w:qFormat/>
    <w:rsid w:val="0033088F"/>
    <w:pPr>
      <w:ind w:left="1638" w:hanging="504"/>
    </w:pPr>
    <w:rPr>
      <w:rFonts w:ascii="Ecofont_Spranq_eco_Sans" w:eastAsiaTheme="minorEastAsia" w:hAnsi="Ecofont_Spranq_eco_Sans" w:cs="Tahoma"/>
    </w:rPr>
  </w:style>
  <w:style w:type="character" w:customStyle="1" w:styleId="Nivel3Char">
    <w:name w:val="Nivel 3 Char"/>
    <w:basedOn w:val="Fontepargpadro"/>
    <w:link w:val="Nivel3"/>
    <w:rsid w:val="0033088F"/>
    <w:rPr>
      <w:rFonts w:ascii="Ecofont_Spranq_eco_Sans" w:eastAsiaTheme="minorEastAsia" w:hAnsi="Ecofont_Spranq_eco_Sans" w:cs="Tahoma"/>
      <w:kern w:val="0"/>
      <w:lang w:eastAsia="pt-BR"/>
      <w14:ligatures w14:val="none"/>
    </w:rPr>
  </w:style>
  <w:style w:type="paragraph" w:styleId="Reviso">
    <w:name w:val="Revision"/>
    <w:hidden/>
    <w:uiPriority w:val="99"/>
    <w:semiHidden/>
    <w:rsid w:val="0033088F"/>
    <w:pPr>
      <w:spacing w:after="0" w:line="240" w:lineRule="auto"/>
    </w:pPr>
    <w:rPr>
      <w:rFonts w:eastAsia="Times New Roman" w:cs="Times New Roman"/>
      <w:sz w:val="28"/>
      <w:szCs w:val="20"/>
      <w:lang w:eastAsia="pt-BR"/>
    </w:rPr>
  </w:style>
  <w:style w:type="character" w:customStyle="1" w:styleId="cf01">
    <w:name w:val="cf01"/>
    <w:basedOn w:val="Fontepargpadro"/>
    <w:rsid w:val="0033088F"/>
    <w:rPr>
      <w:rFonts w:ascii="Segoe UI" w:hAnsi="Segoe UI" w:cs="Segoe UI" w:hint="default"/>
      <w:i/>
      <w:iCs/>
      <w:sz w:val="18"/>
      <w:szCs w:val="18"/>
    </w:rPr>
  </w:style>
  <w:style w:type="character" w:customStyle="1" w:styleId="cf11">
    <w:name w:val="cf11"/>
    <w:basedOn w:val="Fontepargpadro"/>
    <w:rsid w:val="0033088F"/>
    <w:rPr>
      <w:rFonts w:ascii="Segoe UI" w:hAnsi="Segoe UI" w:cs="Segoe UI" w:hint="default"/>
      <w:i/>
      <w:iCs/>
      <w:sz w:val="18"/>
      <w:szCs w:val="18"/>
    </w:rPr>
  </w:style>
  <w:style w:type="paragraph" w:styleId="NormalWeb">
    <w:name w:val="Normal (Web)"/>
    <w:basedOn w:val="Normal"/>
    <w:uiPriority w:val="99"/>
    <w:unhideWhenUsed/>
    <w:rsid w:val="0033088F"/>
    <w:pPr>
      <w:spacing w:before="100" w:beforeAutospacing="1" w:after="100" w:afterAutospacing="1"/>
    </w:pPr>
  </w:style>
  <w:style w:type="character" w:customStyle="1" w:styleId="cf21">
    <w:name w:val="cf21"/>
    <w:basedOn w:val="Fontepargpadro"/>
    <w:rsid w:val="00C31D59"/>
    <w:rPr>
      <w:rFonts w:ascii="Segoe UI" w:hAnsi="Segoe UI" w:cs="Segoe UI" w:hint="default"/>
      <w:i/>
      <w:iCs/>
      <w:sz w:val="18"/>
      <w:szCs w:val="18"/>
    </w:rPr>
  </w:style>
  <w:style w:type="character" w:customStyle="1" w:styleId="cf41">
    <w:name w:val="cf41"/>
    <w:basedOn w:val="Fontepargpadro"/>
    <w:rsid w:val="00C31D59"/>
    <w:rPr>
      <w:rFonts w:ascii="Segoe UI" w:hAnsi="Segoe UI" w:cs="Segoe UI" w:hint="default"/>
      <w:b/>
      <w:bCs/>
      <w:i/>
      <w:iCs/>
      <w:sz w:val="18"/>
      <w:szCs w:val="18"/>
    </w:rPr>
  </w:style>
  <w:style w:type="character" w:customStyle="1" w:styleId="cf51">
    <w:name w:val="cf51"/>
    <w:basedOn w:val="Fontepargpadro"/>
    <w:rsid w:val="00C31D59"/>
    <w:rPr>
      <w:rFonts w:ascii="Segoe UI" w:hAnsi="Segoe UI" w:cs="Segoe UI" w:hint="default"/>
      <w:i/>
      <w:iCs/>
      <w:color w:val="FF0000"/>
      <w:sz w:val="18"/>
      <w:szCs w:val="18"/>
    </w:rPr>
  </w:style>
  <w:style w:type="character" w:customStyle="1" w:styleId="cf31">
    <w:name w:val="cf31"/>
    <w:basedOn w:val="Fontepargpadro"/>
    <w:rsid w:val="00C31D59"/>
    <w:rPr>
      <w:rFonts w:ascii="Segoe UI" w:hAnsi="Segoe UI" w:cs="Segoe UI" w:hint="default"/>
      <w:b/>
      <w:bCs/>
      <w:i/>
      <w:iCs/>
      <w:sz w:val="18"/>
      <w:szCs w:val="18"/>
    </w:rPr>
  </w:style>
  <w:style w:type="table" w:customStyle="1" w:styleId="Tabelacomgrade1">
    <w:name w:val="Tabela com grade1"/>
    <w:basedOn w:val="Tabelanormal"/>
    <w:next w:val="Tabelacomgrade"/>
    <w:rsid w:val="0016604F"/>
    <w:pPr>
      <w:spacing w:after="0" w:line="240" w:lineRule="auto"/>
    </w:pPr>
    <w:rPr>
      <w:rFonts w:eastAsia="MS Mincho"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iPriority w:val="99"/>
    <w:semiHidden/>
    <w:unhideWhenUsed/>
    <w:rsid w:val="008F089D"/>
    <w:rPr>
      <w:rFonts w:ascii="Times New Roman" w:eastAsia="Times New Roman" w:hAnsi="Times New Roman" w:cs="Times New Roman"/>
      <w:b/>
      <w:bCs/>
      <w:kern w:val="0"/>
      <w:sz w:val="20"/>
      <w:szCs w:val="20"/>
      <w:lang w:eastAsia="pt-BR"/>
      <w14:ligatures w14:val="none"/>
    </w:rPr>
  </w:style>
  <w:style w:type="character" w:customStyle="1" w:styleId="AssuntodocomentrioChar">
    <w:name w:val="Assunto do comentário Char"/>
    <w:basedOn w:val="TextodecomentrioChar"/>
    <w:link w:val="Assuntodocomentrio"/>
    <w:uiPriority w:val="99"/>
    <w:semiHidden/>
    <w:rsid w:val="008F089D"/>
    <w:rPr>
      <w:rFonts w:ascii="Times New Roman" w:eastAsia="Times New Roman" w:hAnsi="Times New Roman" w:cs="Times New Roman"/>
      <w:b/>
      <w:bCs/>
      <w:kern w:val="0"/>
      <w:sz w:val="20"/>
      <w:szCs w:val="20"/>
      <w:lang w:eastAsia="pt-BR"/>
      <w14:ligatures w14:val="none"/>
    </w:rPr>
  </w:style>
  <w:style w:type="paragraph" w:styleId="Textodenotadefim">
    <w:name w:val="endnote text"/>
    <w:basedOn w:val="Normal"/>
    <w:link w:val="TextodenotadefimChar"/>
    <w:uiPriority w:val="99"/>
    <w:semiHidden/>
    <w:unhideWhenUsed/>
    <w:rsid w:val="00B91BD1"/>
    <w:rPr>
      <w:sz w:val="20"/>
    </w:rPr>
  </w:style>
  <w:style w:type="character" w:customStyle="1" w:styleId="TextodenotadefimChar">
    <w:name w:val="Texto de nota de fim Char"/>
    <w:basedOn w:val="Fontepargpadro"/>
    <w:link w:val="Textodenotadefim"/>
    <w:uiPriority w:val="99"/>
    <w:semiHidden/>
    <w:rsid w:val="00B91BD1"/>
    <w:rPr>
      <w:rFonts w:ascii="Times New Roman" w:eastAsia="Times New Roman" w:hAnsi="Times New Roman" w:cs="Times New Roman"/>
      <w:kern w:val="0"/>
      <w:sz w:val="20"/>
      <w:szCs w:val="20"/>
      <w:lang w:eastAsia="pt-BR"/>
      <w14:ligatures w14:val="none"/>
    </w:rPr>
  </w:style>
  <w:style w:type="character" w:styleId="Refdenotadefim">
    <w:name w:val="endnote reference"/>
    <w:basedOn w:val="Fontepargpadro"/>
    <w:uiPriority w:val="99"/>
    <w:semiHidden/>
    <w:unhideWhenUsed/>
    <w:rsid w:val="00B91BD1"/>
    <w:rPr>
      <w:vertAlign w:val="superscript"/>
    </w:rPr>
  </w:style>
  <w:style w:type="table" w:customStyle="1" w:styleId="GridTable3-Accent4">
    <w:name w:val="Grid Table 3 - Accent 4"/>
    <w:basedOn w:val="Tabelanormal"/>
    <w:uiPriority w:val="99"/>
    <w:rsid w:val="0018127F"/>
    <w:pPr>
      <w:spacing w:after="0" w:line="240" w:lineRule="auto"/>
    </w:pPr>
    <w:rPr>
      <w:rFonts w:eastAsia="Times New Roman" w:cs="Times New Roman"/>
      <w:sz w:val="20"/>
      <w:szCs w:val="20"/>
      <w:lang w:eastAsia="pt-BR"/>
    </w:r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character" w:customStyle="1" w:styleId="MenoPendente1">
    <w:name w:val="Menção Pendente1"/>
    <w:basedOn w:val="Fontepargpadro"/>
    <w:uiPriority w:val="99"/>
    <w:semiHidden/>
    <w:unhideWhenUsed/>
    <w:rsid w:val="002F720F"/>
    <w:rPr>
      <w:color w:val="605E5C"/>
      <w:shd w:val="clear" w:color="auto" w:fill="E1DFDD"/>
    </w:rPr>
  </w:style>
  <w:style w:type="paragraph" w:styleId="Textodebalo">
    <w:name w:val="Balloon Text"/>
    <w:basedOn w:val="Normal"/>
    <w:link w:val="TextodebaloChar"/>
    <w:uiPriority w:val="99"/>
    <w:semiHidden/>
    <w:unhideWhenUsed/>
    <w:rsid w:val="00CC0E97"/>
    <w:rPr>
      <w:rFonts w:ascii="Segoe UI" w:hAnsi="Segoe UI" w:cs="Segoe UI"/>
      <w:sz w:val="18"/>
      <w:szCs w:val="18"/>
    </w:rPr>
  </w:style>
  <w:style w:type="character" w:customStyle="1" w:styleId="TextodebaloChar">
    <w:name w:val="Texto de balão Char"/>
    <w:basedOn w:val="Fontepargpadro"/>
    <w:link w:val="Textodebalo"/>
    <w:uiPriority w:val="99"/>
    <w:semiHidden/>
    <w:rsid w:val="00CC0E97"/>
    <w:rPr>
      <w:rFonts w:ascii="Segoe UI" w:hAnsi="Segoe UI" w:cs="Segoe UI"/>
      <w:sz w:val="18"/>
      <w:szCs w:val="18"/>
    </w:rPr>
  </w:style>
  <w:style w:type="character" w:styleId="Forte">
    <w:name w:val="Strong"/>
    <w:basedOn w:val="Fontepargpadro"/>
    <w:uiPriority w:val="22"/>
    <w:qFormat/>
    <w:rsid w:val="00A14B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5389">
      <w:bodyDiv w:val="1"/>
      <w:marLeft w:val="0"/>
      <w:marRight w:val="0"/>
      <w:marTop w:val="0"/>
      <w:marBottom w:val="0"/>
      <w:divBdr>
        <w:top w:val="none" w:sz="0" w:space="0" w:color="auto"/>
        <w:left w:val="none" w:sz="0" w:space="0" w:color="auto"/>
        <w:bottom w:val="none" w:sz="0" w:space="0" w:color="auto"/>
        <w:right w:val="none" w:sz="0" w:space="0" w:color="auto"/>
      </w:divBdr>
    </w:div>
    <w:div w:id="60294948">
      <w:bodyDiv w:val="1"/>
      <w:marLeft w:val="0"/>
      <w:marRight w:val="0"/>
      <w:marTop w:val="0"/>
      <w:marBottom w:val="0"/>
      <w:divBdr>
        <w:top w:val="none" w:sz="0" w:space="0" w:color="auto"/>
        <w:left w:val="none" w:sz="0" w:space="0" w:color="auto"/>
        <w:bottom w:val="none" w:sz="0" w:space="0" w:color="auto"/>
        <w:right w:val="none" w:sz="0" w:space="0" w:color="auto"/>
      </w:divBdr>
    </w:div>
    <w:div w:id="81530264">
      <w:bodyDiv w:val="1"/>
      <w:marLeft w:val="0"/>
      <w:marRight w:val="0"/>
      <w:marTop w:val="0"/>
      <w:marBottom w:val="0"/>
      <w:divBdr>
        <w:top w:val="none" w:sz="0" w:space="0" w:color="auto"/>
        <w:left w:val="none" w:sz="0" w:space="0" w:color="auto"/>
        <w:bottom w:val="none" w:sz="0" w:space="0" w:color="auto"/>
        <w:right w:val="none" w:sz="0" w:space="0" w:color="auto"/>
      </w:divBdr>
    </w:div>
    <w:div w:id="204102011">
      <w:bodyDiv w:val="1"/>
      <w:marLeft w:val="0"/>
      <w:marRight w:val="0"/>
      <w:marTop w:val="0"/>
      <w:marBottom w:val="0"/>
      <w:divBdr>
        <w:top w:val="none" w:sz="0" w:space="0" w:color="auto"/>
        <w:left w:val="none" w:sz="0" w:space="0" w:color="auto"/>
        <w:bottom w:val="none" w:sz="0" w:space="0" w:color="auto"/>
        <w:right w:val="none" w:sz="0" w:space="0" w:color="auto"/>
      </w:divBdr>
    </w:div>
    <w:div w:id="327365793">
      <w:bodyDiv w:val="1"/>
      <w:marLeft w:val="0"/>
      <w:marRight w:val="0"/>
      <w:marTop w:val="0"/>
      <w:marBottom w:val="0"/>
      <w:divBdr>
        <w:top w:val="none" w:sz="0" w:space="0" w:color="auto"/>
        <w:left w:val="none" w:sz="0" w:space="0" w:color="auto"/>
        <w:bottom w:val="none" w:sz="0" w:space="0" w:color="auto"/>
        <w:right w:val="none" w:sz="0" w:space="0" w:color="auto"/>
      </w:divBdr>
    </w:div>
    <w:div w:id="424306755">
      <w:bodyDiv w:val="1"/>
      <w:marLeft w:val="0"/>
      <w:marRight w:val="0"/>
      <w:marTop w:val="0"/>
      <w:marBottom w:val="0"/>
      <w:divBdr>
        <w:top w:val="none" w:sz="0" w:space="0" w:color="auto"/>
        <w:left w:val="none" w:sz="0" w:space="0" w:color="auto"/>
        <w:bottom w:val="none" w:sz="0" w:space="0" w:color="auto"/>
        <w:right w:val="none" w:sz="0" w:space="0" w:color="auto"/>
      </w:divBdr>
    </w:div>
    <w:div w:id="586309981">
      <w:bodyDiv w:val="1"/>
      <w:marLeft w:val="0"/>
      <w:marRight w:val="0"/>
      <w:marTop w:val="0"/>
      <w:marBottom w:val="0"/>
      <w:divBdr>
        <w:top w:val="none" w:sz="0" w:space="0" w:color="auto"/>
        <w:left w:val="none" w:sz="0" w:space="0" w:color="auto"/>
        <w:bottom w:val="none" w:sz="0" w:space="0" w:color="auto"/>
        <w:right w:val="none" w:sz="0" w:space="0" w:color="auto"/>
      </w:divBdr>
    </w:div>
    <w:div w:id="680818614">
      <w:bodyDiv w:val="1"/>
      <w:marLeft w:val="0"/>
      <w:marRight w:val="0"/>
      <w:marTop w:val="0"/>
      <w:marBottom w:val="0"/>
      <w:divBdr>
        <w:top w:val="none" w:sz="0" w:space="0" w:color="auto"/>
        <w:left w:val="none" w:sz="0" w:space="0" w:color="auto"/>
        <w:bottom w:val="none" w:sz="0" w:space="0" w:color="auto"/>
        <w:right w:val="none" w:sz="0" w:space="0" w:color="auto"/>
      </w:divBdr>
    </w:div>
    <w:div w:id="904268046">
      <w:bodyDiv w:val="1"/>
      <w:marLeft w:val="0"/>
      <w:marRight w:val="0"/>
      <w:marTop w:val="0"/>
      <w:marBottom w:val="0"/>
      <w:divBdr>
        <w:top w:val="none" w:sz="0" w:space="0" w:color="auto"/>
        <w:left w:val="none" w:sz="0" w:space="0" w:color="auto"/>
        <w:bottom w:val="none" w:sz="0" w:space="0" w:color="auto"/>
        <w:right w:val="none" w:sz="0" w:space="0" w:color="auto"/>
      </w:divBdr>
    </w:div>
    <w:div w:id="1149977810">
      <w:bodyDiv w:val="1"/>
      <w:marLeft w:val="0"/>
      <w:marRight w:val="0"/>
      <w:marTop w:val="0"/>
      <w:marBottom w:val="0"/>
      <w:divBdr>
        <w:top w:val="none" w:sz="0" w:space="0" w:color="auto"/>
        <w:left w:val="none" w:sz="0" w:space="0" w:color="auto"/>
        <w:bottom w:val="none" w:sz="0" w:space="0" w:color="auto"/>
        <w:right w:val="none" w:sz="0" w:space="0" w:color="auto"/>
      </w:divBdr>
    </w:div>
    <w:div w:id="1171335788">
      <w:bodyDiv w:val="1"/>
      <w:marLeft w:val="0"/>
      <w:marRight w:val="0"/>
      <w:marTop w:val="0"/>
      <w:marBottom w:val="0"/>
      <w:divBdr>
        <w:top w:val="none" w:sz="0" w:space="0" w:color="auto"/>
        <w:left w:val="none" w:sz="0" w:space="0" w:color="auto"/>
        <w:bottom w:val="none" w:sz="0" w:space="0" w:color="auto"/>
        <w:right w:val="none" w:sz="0" w:space="0" w:color="auto"/>
      </w:divBdr>
    </w:div>
    <w:div w:id="1203175678">
      <w:bodyDiv w:val="1"/>
      <w:marLeft w:val="0"/>
      <w:marRight w:val="0"/>
      <w:marTop w:val="0"/>
      <w:marBottom w:val="0"/>
      <w:divBdr>
        <w:top w:val="none" w:sz="0" w:space="0" w:color="auto"/>
        <w:left w:val="none" w:sz="0" w:space="0" w:color="auto"/>
        <w:bottom w:val="none" w:sz="0" w:space="0" w:color="auto"/>
        <w:right w:val="none" w:sz="0" w:space="0" w:color="auto"/>
      </w:divBdr>
    </w:div>
    <w:div w:id="1218782244">
      <w:bodyDiv w:val="1"/>
      <w:marLeft w:val="0"/>
      <w:marRight w:val="0"/>
      <w:marTop w:val="0"/>
      <w:marBottom w:val="0"/>
      <w:divBdr>
        <w:top w:val="none" w:sz="0" w:space="0" w:color="auto"/>
        <w:left w:val="none" w:sz="0" w:space="0" w:color="auto"/>
        <w:bottom w:val="none" w:sz="0" w:space="0" w:color="auto"/>
        <w:right w:val="none" w:sz="0" w:space="0" w:color="auto"/>
      </w:divBdr>
    </w:div>
    <w:div w:id="1220435873">
      <w:bodyDiv w:val="1"/>
      <w:marLeft w:val="0"/>
      <w:marRight w:val="0"/>
      <w:marTop w:val="0"/>
      <w:marBottom w:val="0"/>
      <w:divBdr>
        <w:top w:val="none" w:sz="0" w:space="0" w:color="auto"/>
        <w:left w:val="none" w:sz="0" w:space="0" w:color="auto"/>
        <w:bottom w:val="none" w:sz="0" w:space="0" w:color="auto"/>
        <w:right w:val="none" w:sz="0" w:space="0" w:color="auto"/>
      </w:divBdr>
    </w:div>
    <w:div w:id="1442913845">
      <w:bodyDiv w:val="1"/>
      <w:marLeft w:val="0"/>
      <w:marRight w:val="0"/>
      <w:marTop w:val="0"/>
      <w:marBottom w:val="0"/>
      <w:divBdr>
        <w:top w:val="none" w:sz="0" w:space="0" w:color="auto"/>
        <w:left w:val="none" w:sz="0" w:space="0" w:color="auto"/>
        <w:bottom w:val="none" w:sz="0" w:space="0" w:color="auto"/>
        <w:right w:val="none" w:sz="0" w:space="0" w:color="auto"/>
      </w:divBdr>
    </w:div>
    <w:div w:id="1557621014">
      <w:bodyDiv w:val="1"/>
      <w:marLeft w:val="0"/>
      <w:marRight w:val="0"/>
      <w:marTop w:val="0"/>
      <w:marBottom w:val="0"/>
      <w:divBdr>
        <w:top w:val="none" w:sz="0" w:space="0" w:color="auto"/>
        <w:left w:val="none" w:sz="0" w:space="0" w:color="auto"/>
        <w:bottom w:val="none" w:sz="0" w:space="0" w:color="auto"/>
        <w:right w:val="none" w:sz="0" w:space="0" w:color="auto"/>
      </w:divBdr>
    </w:div>
    <w:div w:id="1626934054">
      <w:bodyDiv w:val="1"/>
      <w:marLeft w:val="0"/>
      <w:marRight w:val="0"/>
      <w:marTop w:val="0"/>
      <w:marBottom w:val="0"/>
      <w:divBdr>
        <w:top w:val="none" w:sz="0" w:space="0" w:color="auto"/>
        <w:left w:val="none" w:sz="0" w:space="0" w:color="auto"/>
        <w:bottom w:val="none" w:sz="0" w:space="0" w:color="auto"/>
        <w:right w:val="none" w:sz="0" w:space="0" w:color="auto"/>
      </w:divBdr>
    </w:div>
    <w:div w:id="1661538371">
      <w:bodyDiv w:val="1"/>
      <w:marLeft w:val="0"/>
      <w:marRight w:val="0"/>
      <w:marTop w:val="0"/>
      <w:marBottom w:val="0"/>
      <w:divBdr>
        <w:top w:val="none" w:sz="0" w:space="0" w:color="auto"/>
        <w:left w:val="none" w:sz="0" w:space="0" w:color="auto"/>
        <w:bottom w:val="none" w:sz="0" w:space="0" w:color="auto"/>
        <w:right w:val="none" w:sz="0" w:space="0" w:color="auto"/>
      </w:divBdr>
    </w:div>
    <w:div w:id="1713771844">
      <w:bodyDiv w:val="1"/>
      <w:marLeft w:val="0"/>
      <w:marRight w:val="0"/>
      <w:marTop w:val="0"/>
      <w:marBottom w:val="0"/>
      <w:divBdr>
        <w:top w:val="none" w:sz="0" w:space="0" w:color="auto"/>
        <w:left w:val="none" w:sz="0" w:space="0" w:color="auto"/>
        <w:bottom w:val="none" w:sz="0" w:space="0" w:color="auto"/>
        <w:right w:val="none" w:sz="0" w:space="0" w:color="auto"/>
      </w:divBdr>
    </w:div>
    <w:div w:id="1927303809">
      <w:bodyDiv w:val="1"/>
      <w:marLeft w:val="0"/>
      <w:marRight w:val="0"/>
      <w:marTop w:val="0"/>
      <w:marBottom w:val="0"/>
      <w:divBdr>
        <w:top w:val="none" w:sz="0" w:space="0" w:color="auto"/>
        <w:left w:val="none" w:sz="0" w:space="0" w:color="auto"/>
        <w:bottom w:val="none" w:sz="0" w:space="0" w:color="auto"/>
        <w:right w:val="none" w:sz="0" w:space="0" w:color="auto"/>
      </w:divBdr>
    </w:div>
    <w:div w:id="1986815778">
      <w:bodyDiv w:val="1"/>
      <w:marLeft w:val="0"/>
      <w:marRight w:val="0"/>
      <w:marTop w:val="0"/>
      <w:marBottom w:val="0"/>
      <w:divBdr>
        <w:top w:val="none" w:sz="0" w:space="0" w:color="auto"/>
        <w:left w:val="none" w:sz="0" w:space="0" w:color="auto"/>
        <w:bottom w:val="none" w:sz="0" w:space="0" w:color="auto"/>
        <w:right w:val="none" w:sz="0" w:space="0" w:color="auto"/>
      </w:divBdr>
    </w:div>
    <w:div w:id="2061512383">
      <w:bodyDiv w:val="1"/>
      <w:marLeft w:val="0"/>
      <w:marRight w:val="0"/>
      <w:marTop w:val="0"/>
      <w:marBottom w:val="0"/>
      <w:divBdr>
        <w:top w:val="none" w:sz="0" w:space="0" w:color="auto"/>
        <w:left w:val="none" w:sz="0" w:space="0" w:color="auto"/>
        <w:bottom w:val="none" w:sz="0" w:space="0" w:color="auto"/>
        <w:right w:val="none" w:sz="0" w:space="0" w:color="auto"/>
      </w:divBdr>
    </w:div>
    <w:div w:id="2070421018">
      <w:bodyDiv w:val="1"/>
      <w:marLeft w:val="0"/>
      <w:marRight w:val="0"/>
      <w:marTop w:val="0"/>
      <w:marBottom w:val="0"/>
      <w:divBdr>
        <w:top w:val="none" w:sz="0" w:space="0" w:color="auto"/>
        <w:left w:val="none" w:sz="0" w:space="0" w:color="auto"/>
        <w:bottom w:val="none" w:sz="0" w:space="0" w:color="auto"/>
        <w:right w:val="none" w:sz="0" w:space="0" w:color="auto"/>
      </w:divBdr>
    </w:div>
    <w:div w:id="211320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AFDEC-920F-42B4-85E9-9DA15F6D6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5621</Words>
  <Characters>30355</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Victoria Madacon Caminha</dc:creator>
  <cp:keywords/>
  <dc:description/>
  <cp:lastModifiedBy>Marcelo Lessa</cp:lastModifiedBy>
  <cp:revision>10</cp:revision>
  <cp:lastPrinted>2025-06-12T15:47:00Z</cp:lastPrinted>
  <dcterms:created xsi:type="dcterms:W3CDTF">2025-10-23T17:21:00Z</dcterms:created>
  <dcterms:modified xsi:type="dcterms:W3CDTF">2025-10-24T19:09:00Z</dcterms:modified>
</cp:coreProperties>
</file>